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before="0" w:line="240" w:lineRule="auto"/>
        <w:ind/>
        <w:jc w:val="center"/>
        <w:rPr>
          <w:rFonts w:ascii="Calibri" w:hAnsi="Calibri" w:eastAsia="Calibri" w:cs="Calibri"/>
          <w:b/>
          <w:sz w:val="40"/>
          <w:szCs w:val="40"/>
        </w:rPr>
      </w:pPr>
      <w:r>
        <w:rPr>
          <w:rFonts w:ascii="Calibri" w:hAnsi="Calibri" w:eastAsia="Calibri" w:cs="Calibri"/>
          <w:b/>
          <w:sz w:val="40"/>
          <w:szCs w:val="40"/>
          <w:rtl w:val="0"/>
        </w:rPr>
        <w:t xml:space="preserve">ALEX MERELUS</w:t>
      </w:r>
      <w:r>
        <w:rPr>
          <w:rFonts w:ascii="Calibri" w:hAnsi="Calibri" w:eastAsia="Calibri" w:cs="Calibri"/>
          <w:b/>
          <w:sz w:val="40"/>
          <w:szCs w:val="40"/>
        </w:rPr>
      </w:r>
    </w:p>
    <w:p>
      <w:pPr>
        <w:pBdr/>
        <w:spacing w:after="0" w:before="0" w:line="240" w:lineRule="auto"/>
        <w:ind/>
        <w:jc w:val="center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4c4c4c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9253" cy="119253"/>
                <wp:effectExtent l="0" t="0" r="0" b="0"/>
                <wp:docPr id="1" name="" descr="Phone ic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291136" y="3725136"/>
                          <a:ext cx="109728" cy="1097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" h="2616" fill="norm" stroke="1" extrusionOk="0">
                              <a:moveTo>
                                <a:pt x="410" y="0"/>
                              </a:moveTo>
                              <a:lnTo>
                                <a:pt x="443" y="2"/>
                              </a:lnTo>
                              <a:lnTo>
                                <a:pt x="477" y="11"/>
                              </a:lnTo>
                              <a:lnTo>
                                <a:pt x="511" y="26"/>
                              </a:lnTo>
                              <a:lnTo>
                                <a:pt x="545" y="48"/>
                              </a:lnTo>
                              <a:lnTo>
                                <a:pt x="580" y="77"/>
                              </a:lnTo>
                              <a:lnTo>
                                <a:pt x="634" y="132"/>
                              </a:lnTo>
                              <a:lnTo>
                                <a:pt x="688" y="186"/>
                              </a:lnTo>
                              <a:lnTo>
                                <a:pt x="742" y="241"/>
                              </a:lnTo>
                              <a:lnTo>
                                <a:pt x="798" y="294"/>
                              </a:lnTo>
                              <a:lnTo>
                                <a:pt x="829" y="324"/>
                              </a:lnTo>
                              <a:lnTo>
                                <a:pt x="854" y="356"/>
                              </a:lnTo>
                              <a:lnTo>
                                <a:pt x="875" y="387"/>
                              </a:lnTo>
                              <a:lnTo>
                                <a:pt x="890" y="418"/>
                              </a:lnTo>
                              <a:lnTo>
                                <a:pt x="900" y="449"/>
                              </a:lnTo>
                              <a:lnTo>
                                <a:pt x="904" y="480"/>
                              </a:lnTo>
                              <a:lnTo>
                                <a:pt x="901" y="510"/>
                              </a:lnTo>
                              <a:lnTo>
                                <a:pt x="892" y="540"/>
                              </a:lnTo>
                              <a:lnTo>
                                <a:pt x="878" y="571"/>
                              </a:lnTo>
                              <a:lnTo>
                                <a:pt x="857" y="600"/>
                              </a:lnTo>
                              <a:lnTo>
                                <a:pt x="830" y="629"/>
                              </a:lnTo>
                              <a:lnTo>
                                <a:pt x="797" y="658"/>
                              </a:lnTo>
                              <a:lnTo>
                                <a:pt x="758" y="690"/>
                              </a:lnTo>
                              <a:lnTo>
                                <a:pt x="727" y="723"/>
                              </a:lnTo>
                              <a:lnTo>
                                <a:pt x="702" y="755"/>
                              </a:lnTo>
                              <a:lnTo>
                                <a:pt x="683" y="789"/>
                              </a:lnTo>
                              <a:lnTo>
                                <a:pt x="669" y="823"/>
                              </a:lnTo>
                              <a:lnTo>
                                <a:pt x="661" y="856"/>
                              </a:lnTo>
                              <a:lnTo>
                                <a:pt x="659" y="890"/>
                              </a:lnTo>
                              <a:lnTo>
                                <a:pt x="663" y="925"/>
                              </a:lnTo>
                              <a:lnTo>
                                <a:pt x="672" y="959"/>
                              </a:lnTo>
                              <a:lnTo>
                                <a:pt x="687" y="992"/>
                              </a:lnTo>
                              <a:lnTo>
                                <a:pt x="707" y="1027"/>
                              </a:lnTo>
                              <a:lnTo>
                                <a:pt x="731" y="1060"/>
                              </a:lnTo>
                              <a:lnTo>
                                <a:pt x="760" y="1093"/>
                              </a:lnTo>
                              <a:lnTo>
                                <a:pt x="918" y="1253"/>
                              </a:lnTo>
                              <a:lnTo>
                                <a:pt x="1077" y="1409"/>
                              </a:lnTo>
                              <a:lnTo>
                                <a:pt x="1239" y="1565"/>
                              </a:lnTo>
                              <a:lnTo>
                                <a:pt x="1402" y="1718"/>
                              </a:lnTo>
                              <a:lnTo>
                                <a:pt x="1566" y="1870"/>
                              </a:lnTo>
                              <a:lnTo>
                                <a:pt x="1598" y="1897"/>
                              </a:lnTo>
                              <a:lnTo>
                                <a:pt x="1630" y="1918"/>
                              </a:lnTo>
                              <a:lnTo>
                                <a:pt x="1662" y="1933"/>
                              </a:lnTo>
                              <a:lnTo>
                                <a:pt x="1695" y="1943"/>
                              </a:lnTo>
                              <a:lnTo>
                                <a:pt x="1727" y="1946"/>
                              </a:lnTo>
                              <a:lnTo>
                                <a:pt x="1759" y="1944"/>
                              </a:lnTo>
                              <a:lnTo>
                                <a:pt x="1792" y="1936"/>
                              </a:lnTo>
                              <a:lnTo>
                                <a:pt x="1823" y="1921"/>
                              </a:lnTo>
                              <a:lnTo>
                                <a:pt x="1854" y="1899"/>
                              </a:lnTo>
                              <a:lnTo>
                                <a:pt x="1884" y="1871"/>
                              </a:lnTo>
                              <a:lnTo>
                                <a:pt x="1914" y="1836"/>
                              </a:lnTo>
                              <a:lnTo>
                                <a:pt x="1948" y="1796"/>
                              </a:lnTo>
                              <a:lnTo>
                                <a:pt x="1982" y="1763"/>
                              </a:lnTo>
                              <a:lnTo>
                                <a:pt x="2018" y="1737"/>
                              </a:lnTo>
                              <a:lnTo>
                                <a:pt x="2052" y="1719"/>
                              </a:lnTo>
                              <a:lnTo>
                                <a:pt x="2086" y="1708"/>
                              </a:lnTo>
                              <a:lnTo>
                                <a:pt x="2121" y="1703"/>
                              </a:lnTo>
                              <a:lnTo>
                                <a:pt x="2155" y="1705"/>
                              </a:lnTo>
                              <a:lnTo>
                                <a:pt x="2189" y="1714"/>
                              </a:lnTo>
                              <a:lnTo>
                                <a:pt x="2222" y="1728"/>
                              </a:lnTo>
                              <a:lnTo>
                                <a:pt x="2256" y="1749"/>
                              </a:lnTo>
                              <a:lnTo>
                                <a:pt x="2288" y="1776"/>
                              </a:lnTo>
                              <a:lnTo>
                                <a:pt x="2320" y="1810"/>
                              </a:lnTo>
                              <a:lnTo>
                                <a:pt x="2353" y="1848"/>
                              </a:lnTo>
                              <a:lnTo>
                                <a:pt x="2509" y="2031"/>
                              </a:lnTo>
                              <a:lnTo>
                                <a:pt x="2529" y="2061"/>
                              </a:lnTo>
                              <a:lnTo>
                                <a:pt x="2542" y="2090"/>
                              </a:lnTo>
                              <a:lnTo>
                                <a:pt x="2550" y="2121"/>
                              </a:lnTo>
                              <a:lnTo>
                                <a:pt x="2552" y="2149"/>
                              </a:lnTo>
                              <a:lnTo>
                                <a:pt x="2551" y="2176"/>
                              </a:lnTo>
                              <a:lnTo>
                                <a:pt x="2546" y="2202"/>
                              </a:lnTo>
                              <a:lnTo>
                                <a:pt x="2538" y="2228"/>
                              </a:lnTo>
                              <a:lnTo>
                                <a:pt x="2528" y="2250"/>
                              </a:lnTo>
                              <a:lnTo>
                                <a:pt x="2517" y="2270"/>
                              </a:lnTo>
                              <a:lnTo>
                                <a:pt x="2506" y="2287"/>
                              </a:lnTo>
                              <a:lnTo>
                                <a:pt x="2494" y="2302"/>
                              </a:lnTo>
                              <a:lnTo>
                                <a:pt x="2484" y="2313"/>
                              </a:lnTo>
                              <a:lnTo>
                                <a:pt x="2475" y="2321"/>
                              </a:lnTo>
                              <a:lnTo>
                                <a:pt x="2473" y="2322"/>
                              </a:lnTo>
                              <a:lnTo>
                                <a:pt x="2467" y="2327"/>
                              </a:lnTo>
                              <a:lnTo>
                                <a:pt x="2458" y="2336"/>
                              </a:lnTo>
                              <a:lnTo>
                                <a:pt x="2445" y="2347"/>
                              </a:lnTo>
                              <a:lnTo>
                                <a:pt x="2430" y="2360"/>
                              </a:lnTo>
                              <a:lnTo>
                                <a:pt x="2412" y="2374"/>
                              </a:lnTo>
                              <a:lnTo>
                                <a:pt x="2392" y="2390"/>
                              </a:lnTo>
                              <a:lnTo>
                                <a:pt x="2371" y="2408"/>
                              </a:lnTo>
                              <a:lnTo>
                                <a:pt x="2347" y="2426"/>
                              </a:lnTo>
                              <a:lnTo>
                                <a:pt x="2322" y="2444"/>
                              </a:lnTo>
                              <a:lnTo>
                                <a:pt x="2296" y="2464"/>
                              </a:lnTo>
                              <a:lnTo>
                                <a:pt x="2269" y="2482"/>
                              </a:lnTo>
                              <a:lnTo>
                                <a:pt x="2243" y="2500"/>
                              </a:lnTo>
                              <a:lnTo>
                                <a:pt x="2214" y="2517"/>
                              </a:lnTo>
                              <a:lnTo>
                                <a:pt x="2187" y="2532"/>
                              </a:lnTo>
                              <a:lnTo>
                                <a:pt x="2161" y="2546"/>
                              </a:lnTo>
                              <a:lnTo>
                                <a:pt x="2135" y="2558"/>
                              </a:lnTo>
                              <a:lnTo>
                                <a:pt x="2109" y="2567"/>
                              </a:lnTo>
                              <a:lnTo>
                                <a:pt x="2058" y="2583"/>
                              </a:lnTo>
                              <a:lnTo>
                                <a:pt x="2010" y="2595"/>
                              </a:lnTo>
                              <a:lnTo>
                                <a:pt x="1964" y="2605"/>
                              </a:lnTo>
                              <a:lnTo>
                                <a:pt x="1923" y="2611"/>
                              </a:lnTo>
                              <a:lnTo>
                                <a:pt x="1884" y="2615"/>
                              </a:lnTo>
                              <a:lnTo>
                                <a:pt x="1848" y="2616"/>
                              </a:lnTo>
                              <a:lnTo>
                                <a:pt x="1814" y="2615"/>
                              </a:lnTo>
                              <a:lnTo>
                                <a:pt x="1782" y="2611"/>
                              </a:lnTo>
                              <a:lnTo>
                                <a:pt x="1752" y="2606"/>
                              </a:lnTo>
                              <a:lnTo>
                                <a:pt x="1723" y="2599"/>
                              </a:lnTo>
                              <a:lnTo>
                                <a:pt x="1695" y="2591"/>
                              </a:lnTo>
                              <a:lnTo>
                                <a:pt x="1668" y="2581"/>
                              </a:lnTo>
                              <a:lnTo>
                                <a:pt x="1641" y="2570"/>
                              </a:lnTo>
                              <a:lnTo>
                                <a:pt x="1615" y="2558"/>
                              </a:lnTo>
                              <a:lnTo>
                                <a:pt x="1589" y="2544"/>
                              </a:lnTo>
                              <a:lnTo>
                                <a:pt x="1561" y="2531"/>
                              </a:lnTo>
                              <a:lnTo>
                                <a:pt x="1534" y="2517"/>
                              </a:lnTo>
                              <a:lnTo>
                                <a:pt x="1439" y="2469"/>
                              </a:lnTo>
                              <a:lnTo>
                                <a:pt x="1347" y="2418"/>
                              </a:lnTo>
                              <a:lnTo>
                                <a:pt x="1256" y="2367"/>
                              </a:lnTo>
                              <a:lnTo>
                                <a:pt x="1167" y="2314"/>
                              </a:lnTo>
                              <a:lnTo>
                                <a:pt x="1081" y="2260"/>
                              </a:lnTo>
                              <a:lnTo>
                                <a:pt x="997" y="2203"/>
                              </a:lnTo>
                              <a:lnTo>
                                <a:pt x="916" y="2146"/>
                              </a:lnTo>
                              <a:lnTo>
                                <a:pt x="838" y="2085"/>
                              </a:lnTo>
                              <a:lnTo>
                                <a:pt x="762" y="2024"/>
                              </a:lnTo>
                              <a:lnTo>
                                <a:pt x="689" y="1959"/>
                              </a:lnTo>
                              <a:lnTo>
                                <a:pt x="619" y="1893"/>
                              </a:lnTo>
                              <a:lnTo>
                                <a:pt x="551" y="1823"/>
                              </a:lnTo>
                              <a:lnTo>
                                <a:pt x="488" y="1751"/>
                              </a:lnTo>
                              <a:lnTo>
                                <a:pt x="426" y="1677"/>
                              </a:lnTo>
                              <a:lnTo>
                                <a:pt x="369" y="1600"/>
                              </a:lnTo>
                              <a:lnTo>
                                <a:pt x="314" y="1520"/>
                              </a:lnTo>
                              <a:lnTo>
                                <a:pt x="263" y="1436"/>
                              </a:lnTo>
                              <a:lnTo>
                                <a:pt x="214" y="1351"/>
                              </a:lnTo>
                              <a:lnTo>
                                <a:pt x="170" y="1261"/>
                              </a:lnTo>
                              <a:lnTo>
                                <a:pt x="130" y="1168"/>
                              </a:lnTo>
                              <a:lnTo>
                                <a:pt x="92" y="1072"/>
                              </a:lnTo>
                              <a:lnTo>
                                <a:pt x="59" y="972"/>
                              </a:lnTo>
                              <a:lnTo>
                                <a:pt x="29" y="868"/>
                              </a:lnTo>
                              <a:lnTo>
                                <a:pt x="14" y="801"/>
                              </a:lnTo>
                              <a:lnTo>
                                <a:pt x="4" y="734"/>
                              </a:lnTo>
                              <a:lnTo>
                                <a:pt x="0" y="669"/>
                              </a:lnTo>
                              <a:lnTo>
                                <a:pt x="2" y="606"/>
                              </a:lnTo>
                              <a:lnTo>
                                <a:pt x="11" y="543"/>
                              </a:lnTo>
                              <a:lnTo>
                                <a:pt x="23" y="483"/>
                              </a:lnTo>
                              <a:lnTo>
                                <a:pt x="41" y="423"/>
                              </a:lnTo>
                              <a:lnTo>
                                <a:pt x="63" y="365"/>
                              </a:lnTo>
                              <a:lnTo>
                                <a:pt x="91" y="307"/>
                              </a:lnTo>
                              <a:lnTo>
                                <a:pt x="124" y="252"/>
                              </a:lnTo>
                              <a:lnTo>
                                <a:pt x="160" y="197"/>
                              </a:lnTo>
                              <a:lnTo>
                                <a:pt x="201" y="144"/>
                              </a:lnTo>
                              <a:lnTo>
                                <a:pt x="247" y="92"/>
                              </a:lnTo>
                              <a:lnTo>
                                <a:pt x="279" y="61"/>
                              </a:lnTo>
                              <a:lnTo>
                                <a:pt x="311" y="36"/>
                              </a:lnTo>
                              <a:lnTo>
                                <a:pt x="345" y="18"/>
                              </a:lnTo>
                              <a:lnTo>
                                <a:pt x="377" y="6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style="width:9.39pt;height:9.39pt;mso-wrap-distance-left:0.00pt;mso-wrap-distance-top:0.00pt;mso-wrap-distance-right:0.00pt;mso-wrap-distance-bottom:0.00pt;visibility:visible;" path="m16065,0l17359,76l18690,419l20023,993l21354,1833l22727,2942l24843,5044l26958,7109l29074,9211l31269,11238l32484,12384l33463,13606l34285,14792l34873,15977l35266,17162l35421,18347l35306,19495l34951,20641l34403,21826l33581,22935l32523,24044l31229,25153l29701,26375l28486,27637l27507,28859l26762,30160l26213,31458l25900,32720l25822,34021l25979,35359l26331,36657l26919,37919l27704,39257l28644,40519l29780,41780l35970,47896l42201,53859l48549,59824l54935,65671l61363,71481l62616,72514l63870,73317l65125,73891l66417,74273l67671,74387l68926,74310l70218,74005l71433,73431l72648,72590l73824,71521l75000,70183l76331,68653l77664,67391l79074,66398l80407,65711l81738,65289l83111,65097l84442,65174l85775,65519l87067,66053l88400,66856l89655,67889l90907,69188l92201,70641l98315,77637l99097,78782l99606,79891l99921,81076l100000,82148l99961,83178l99764,84174l99451,85167l99058,86007l98627,86773l98197,87421l97727,87995l97333,88417l96981,88722l96903,88759l96669,88951l96315,89296l95806,89715l95218,90213l94514,90748l93729,91359l92907,92049l91965,92736l90986,93424l89968,94188l88910,94877l87891,95565l86755,96215l85697,96787l84678,97324l83660,97782l82639,98125l80641,98738l78762,99197l76958,99579l75352,99808l73824,99961l72412,100000l71081,99961l69826,99808l68650,99616l67514,99350l66417,99044l65359,98662l64301,98241l63282,97782l62264,97248l61167,96750l60109,96215l56387,94380l52780,92431l49215,90481l45727,88454l42359,86391l39067,84211l35891,82032l32836,79701l29859,77368l26998,74884l24255,72361l21590,69685l19120,66933l16692,64104l14458,61162l12303,58102l10306,54891l8384,51644l6660,48201l5093,44648l3604,40977l2310,37155l1134,33178l546,30618l155,28058l0,25572l76,23164l431,20755l900,18463l1606,16169l2468,13951l3565,11734l4859,9632l6269,7530l7875,5502l9678,3516l10931,2331l12185,1375l13519,688l14771,229l16065,0xe" coordsize="100000,100000" fillcolor="#4F81BD" stroked="f">
                <v:path textboxrect="0,0,100000,100000"/>
              </v:shape>
            </w:pict>
          </mc:Fallback>
        </mc:AlternateContent>
      </w:r>
      <w:r>
        <w:rPr>
          <w:rFonts w:ascii="Calibri" w:hAnsi="Calibri" w:eastAsia="Calibri" w:cs="Calibri"/>
          <w:color w:val="4c4c4c"/>
          <w:rtl w:val="0"/>
        </w:rPr>
        <w:t xml:space="preserve">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(678) 725-5553  </w:t>
      </w:r>
      <w:r>
        <w:rPr>
          <w:rFonts w:ascii="Calibri" w:hAnsi="Calibri" w:eastAsia="Calibri" w:cs="Calibri"/>
          <w:color w:val="4c4c4c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6685" cy="100965"/>
                <wp:effectExtent l="0" t="0" r="0" b="0"/>
                <wp:docPr id="2" name="" descr="Email ic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277420" y="3734280"/>
                          <a:ext cx="13716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" h="80" fill="norm" stroke="1" extrusionOk="0">
                              <a:moveTo>
                                <a:pt x="108" y="21"/>
                              </a:moveTo>
                              <a:lnTo>
                                <a:pt x="108" y="21"/>
                              </a:lnTo>
                              <a:lnTo>
                                <a:pt x="60" y="58"/>
                              </a:lnTo>
                              <a:lnTo>
                                <a:pt x="12" y="21"/>
                              </a:lnTo>
                              <a:cubicBezTo>
                                <a:pt x="11" y="20"/>
                                <a:pt x="11" y="19"/>
                                <a:pt x="12" y="18"/>
                              </a:cubicBezTo>
                              <a:cubicBezTo>
                                <a:pt x="13" y="16"/>
                                <a:pt x="14" y="16"/>
                                <a:pt x="16" y="17"/>
                              </a:cubicBezTo>
                              <a:lnTo>
                                <a:pt x="60" y="51"/>
                              </a:lnTo>
                              <a:lnTo>
                                <a:pt x="104" y="17"/>
                              </a:lnTo>
                              <a:cubicBezTo>
                                <a:pt x="105" y="16"/>
                                <a:pt x="107" y="16"/>
                                <a:pt x="108" y="18"/>
                              </a:cubicBezTo>
                              <a:cubicBezTo>
                                <a:pt x="109" y="19"/>
                                <a:pt x="109" y="20"/>
                                <a:pt x="108" y="21"/>
                              </a:cubicBezTo>
                              <a:lnTo>
                                <a:pt x="108" y="21"/>
                              </a:lnTo>
                              <a:close/>
                              <a:moveTo>
                                <a:pt x="114" y="0"/>
                              </a:moveTo>
                              <a:lnTo>
                                <a:pt x="114" y="0"/>
                              </a:lnTo>
                              <a:lnTo>
                                <a:pt x="6" y="0"/>
                              </a:ln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lnTo>
                                <a:pt x="0" y="74"/>
                              </a:lnTo>
                              <a:cubicBezTo>
                                <a:pt x="0" y="77"/>
                                <a:pt x="3" y="80"/>
                                <a:pt x="6" y="80"/>
                              </a:cubicBezTo>
                              <a:lnTo>
                                <a:pt x="114" y="80"/>
                              </a:lnTo>
                              <a:cubicBezTo>
                                <a:pt x="117" y="80"/>
                                <a:pt x="120" y="77"/>
                                <a:pt x="120" y="74"/>
                              </a:cubicBezTo>
                              <a:lnTo>
                                <a:pt x="120" y="6"/>
                              </a:lnTo>
                              <a:cubicBezTo>
                                <a:pt x="120" y="3"/>
                                <a:pt x="117" y="0"/>
                                <a:pt x="1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style="width:11.55pt;height:7.95pt;mso-wrap-distance-left:0.00pt;mso-wrap-distance-top:0.00pt;mso-wrap-distance-right:0.00pt;mso-wrap-distance-bottom:0.00pt;v-text-anchor:middle;visibility:visible;" path="m90000,26250l90000,26250l50000,72500l10000,26250l10000,26250c9167,25000,9167,23750,10000,22500l10000,22500c10833,20000,11667,20000,13333,21250l50000,63750l86667,21250l86667,21250c87500,20000,89167,20000,90000,22500l90000,22500c90833,23750,90833,25000,90000,26250l90000,26250xm95000,0l95000,0l5000,0l5000,0c2500,0,0,3750,0,7500l0,92500l0,92500c0,96250,2500,100000,5000,100000l95000,100000l95000,100000c97500,100000,100000,96250,100000,92500l100000,7500l100000,7500c100000,3750,97500,0,95000,0xe" coordsize="100000,100000" fillcolor="#4F81BD" stroked="f">
                <v:path textboxrect="0,0,100000,100000"/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4c4c4c"/>
          <w:rtl w:val="0"/>
        </w:rPr>
        <w:t xml:space="preserve">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alexmerelus@gmail.com  </w:t>
      </w:r>
      <w:r>
        <w:rPr>
          <w:rFonts w:ascii="Calibri" w:hAnsi="Calibri" w:eastAsia="Calibri" w:cs="Calibri"/>
          <w:color w:val="4c4c4c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397" cy="128397"/>
                <wp:effectExtent l="0" t="0" r="0" b="0"/>
                <wp:docPr id="3" name="" descr="Twitter/Blog/Portfolio ic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286564" y="3720564"/>
                          <a:ext cx="118872" cy="1188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1" h="2691" fill="norm" stroke="1" extrusionOk="0">
                              <a:moveTo>
                                <a:pt x="1942" y="1975"/>
                              </a:moveTo>
                              <a:lnTo>
                                <a:pt x="1921" y="2043"/>
                              </a:lnTo>
                              <a:lnTo>
                                <a:pt x="1895" y="2108"/>
                              </a:lnTo>
                              <a:lnTo>
                                <a:pt x="1864" y="2172"/>
                              </a:lnTo>
                              <a:lnTo>
                                <a:pt x="1830" y="2233"/>
                              </a:lnTo>
                              <a:lnTo>
                                <a:pt x="1794" y="2292"/>
                              </a:lnTo>
                              <a:lnTo>
                                <a:pt x="1758" y="2346"/>
                              </a:lnTo>
                              <a:lnTo>
                                <a:pt x="1720" y="2399"/>
                              </a:lnTo>
                              <a:lnTo>
                                <a:pt x="1684" y="2446"/>
                              </a:lnTo>
                              <a:lnTo>
                                <a:pt x="1651" y="2490"/>
                              </a:lnTo>
                              <a:lnTo>
                                <a:pt x="1711" y="2468"/>
                              </a:lnTo>
                              <a:lnTo>
                                <a:pt x="1773" y="2443"/>
                              </a:lnTo>
                              <a:lnTo>
                                <a:pt x="1835" y="2415"/>
                              </a:lnTo>
                              <a:lnTo>
                                <a:pt x="1897" y="2384"/>
                              </a:lnTo>
                              <a:lnTo>
                                <a:pt x="1957" y="2348"/>
                              </a:lnTo>
                              <a:lnTo>
                                <a:pt x="2017" y="2312"/>
                              </a:lnTo>
                              <a:lnTo>
                                <a:pt x="2075" y="2273"/>
                              </a:lnTo>
                              <a:lnTo>
                                <a:pt x="2128" y="2230"/>
                              </a:lnTo>
                              <a:lnTo>
                                <a:pt x="2179" y="2187"/>
                              </a:lnTo>
                              <a:lnTo>
                                <a:pt x="2226" y="2141"/>
                              </a:lnTo>
                              <a:lnTo>
                                <a:pt x="2267" y="2095"/>
                              </a:lnTo>
                              <a:lnTo>
                                <a:pt x="2210" y="2067"/>
                              </a:lnTo>
                              <a:lnTo>
                                <a:pt x="2147" y="2041"/>
                              </a:lnTo>
                              <a:lnTo>
                                <a:pt x="2082" y="2016"/>
                              </a:lnTo>
                              <a:lnTo>
                                <a:pt x="2013" y="1994"/>
                              </a:lnTo>
                              <a:lnTo>
                                <a:pt x="1942" y="1975"/>
                              </a:lnTo>
                              <a:close/>
                              <a:moveTo>
                                <a:pt x="767" y="1973"/>
                              </a:moveTo>
                              <a:lnTo>
                                <a:pt x="691" y="1994"/>
                              </a:lnTo>
                              <a:lnTo>
                                <a:pt x="620" y="2018"/>
                              </a:lnTo>
                              <a:lnTo>
                                <a:pt x="553" y="2045"/>
                              </a:lnTo>
                              <a:lnTo>
                                <a:pt x="490" y="2073"/>
                              </a:lnTo>
                              <a:lnTo>
                                <a:pt x="431" y="2104"/>
                              </a:lnTo>
                              <a:lnTo>
                                <a:pt x="478" y="2156"/>
                              </a:lnTo>
                              <a:lnTo>
                                <a:pt x="531" y="2205"/>
                              </a:lnTo>
                              <a:lnTo>
                                <a:pt x="587" y="2252"/>
                              </a:lnTo>
                              <a:lnTo>
                                <a:pt x="648" y="2296"/>
                              </a:lnTo>
                              <a:lnTo>
                                <a:pt x="711" y="2337"/>
                              </a:lnTo>
                              <a:lnTo>
                                <a:pt x="778" y="2375"/>
                              </a:lnTo>
                              <a:lnTo>
                                <a:pt x="845" y="2409"/>
                              </a:lnTo>
                              <a:lnTo>
                                <a:pt x="914" y="2440"/>
                              </a:lnTo>
                              <a:lnTo>
                                <a:pt x="984" y="2466"/>
                              </a:lnTo>
                              <a:lnTo>
                                <a:pt x="1051" y="2490"/>
                              </a:lnTo>
                              <a:lnTo>
                                <a:pt x="1017" y="2446"/>
                              </a:lnTo>
                              <a:lnTo>
                                <a:pt x="982" y="2399"/>
                              </a:lnTo>
                              <a:lnTo>
                                <a:pt x="945" y="2347"/>
                              </a:lnTo>
                              <a:lnTo>
                                <a:pt x="910" y="2292"/>
                              </a:lnTo>
                              <a:lnTo>
                                <a:pt x="875" y="2234"/>
                              </a:lnTo>
                              <a:lnTo>
                                <a:pt x="842" y="2173"/>
                              </a:lnTo>
                              <a:lnTo>
                                <a:pt x="813" y="2108"/>
                              </a:lnTo>
                              <a:lnTo>
                                <a:pt x="787" y="2042"/>
                              </a:lnTo>
                              <a:lnTo>
                                <a:pt x="767" y="1973"/>
                              </a:lnTo>
                              <a:close/>
                              <a:moveTo>
                                <a:pt x="1260" y="1906"/>
                              </a:moveTo>
                              <a:lnTo>
                                <a:pt x="1250" y="1906"/>
                              </a:lnTo>
                              <a:lnTo>
                                <a:pt x="1234" y="1907"/>
                              </a:lnTo>
                              <a:lnTo>
                                <a:pt x="1213" y="1907"/>
                              </a:lnTo>
                              <a:lnTo>
                                <a:pt x="1189" y="1908"/>
                              </a:lnTo>
                              <a:lnTo>
                                <a:pt x="1161" y="1909"/>
                              </a:lnTo>
                              <a:lnTo>
                                <a:pt x="1132" y="1910"/>
                              </a:lnTo>
                              <a:lnTo>
                                <a:pt x="1101" y="1911"/>
                              </a:lnTo>
                              <a:lnTo>
                                <a:pt x="1069" y="1912"/>
                              </a:lnTo>
                              <a:lnTo>
                                <a:pt x="1037" y="1914"/>
                              </a:lnTo>
                              <a:lnTo>
                                <a:pt x="1006" y="1916"/>
                              </a:lnTo>
                              <a:lnTo>
                                <a:pt x="976" y="1919"/>
                              </a:lnTo>
                              <a:lnTo>
                                <a:pt x="948" y="1921"/>
                              </a:lnTo>
                              <a:lnTo>
                                <a:pt x="922" y="1924"/>
                              </a:lnTo>
                              <a:lnTo>
                                <a:pt x="900" y="1928"/>
                              </a:lnTo>
                              <a:lnTo>
                                <a:pt x="912" y="1970"/>
                              </a:lnTo>
                              <a:lnTo>
                                <a:pt x="927" y="2012"/>
                              </a:lnTo>
                              <a:lnTo>
                                <a:pt x="944" y="2053"/>
                              </a:lnTo>
                              <a:lnTo>
                                <a:pt x="963" y="2093"/>
                              </a:lnTo>
                              <a:lnTo>
                                <a:pt x="982" y="2133"/>
                              </a:lnTo>
                              <a:lnTo>
                                <a:pt x="1003" y="2172"/>
                              </a:lnTo>
                              <a:lnTo>
                                <a:pt x="1025" y="2209"/>
                              </a:lnTo>
                              <a:lnTo>
                                <a:pt x="1047" y="2244"/>
                              </a:lnTo>
                              <a:lnTo>
                                <a:pt x="1071" y="2279"/>
                              </a:lnTo>
                              <a:lnTo>
                                <a:pt x="1094" y="2312"/>
                              </a:lnTo>
                              <a:lnTo>
                                <a:pt x="1116" y="2342"/>
                              </a:lnTo>
                              <a:lnTo>
                                <a:pt x="1138" y="2371"/>
                              </a:lnTo>
                              <a:lnTo>
                                <a:pt x="1159" y="2399"/>
                              </a:lnTo>
                              <a:lnTo>
                                <a:pt x="1179" y="2423"/>
                              </a:lnTo>
                              <a:lnTo>
                                <a:pt x="1198" y="2445"/>
                              </a:lnTo>
                              <a:lnTo>
                                <a:pt x="1215" y="2464"/>
                              </a:lnTo>
                              <a:lnTo>
                                <a:pt x="1230" y="2481"/>
                              </a:lnTo>
                              <a:lnTo>
                                <a:pt x="1243" y="2495"/>
                              </a:lnTo>
                              <a:lnTo>
                                <a:pt x="1253" y="2506"/>
                              </a:lnTo>
                              <a:lnTo>
                                <a:pt x="1261" y="2513"/>
                              </a:lnTo>
                              <a:lnTo>
                                <a:pt x="1265" y="2517"/>
                              </a:lnTo>
                              <a:lnTo>
                                <a:pt x="1266" y="2518"/>
                              </a:lnTo>
                              <a:lnTo>
                                <a:pt x="1260" y="1906"/>
                              </a:lnTo>
                              <a:close/>
                              <a:moveTo>
                                <a:pt x="1436" y="1905"/>
                              </a:moveTo>
                              <a:lnTo>
                                <a:pt x="1418" y="2520"/>
                              </a:lnTo>
                              <a:lnTo>
                                <a:pt x="1419" y="2518"/>
                              </a:lnTo>
                              <a:lnTo>
                                <a:pt x="1424" y="2512"/>
                              </a:lnTo>
                              <a:lnTo>
                                <a:pt x="1433" y="2503"/>
                              </a:lnTo>
                              <a:lnTo>
                                <a:pt x="1445" y="2490"/>
                              </a:lnTo>
                              <a:lnTo>
                                <a:pt x="1460" y="2474"/>
                              </a:lnTo>
                              <a:lnTo>
                                <a:pt x="1478" y="2456"/>
                              </a:lnTo>
                              <a:lnTo>
                                <a:pt x="1497" y="2436"/>
                              </a:lnTo>
                              <a:lnTo>
                                <a:pt x="1520" y="2412"/>
                              </a:lnTo>
                              <a:lnTo>
                                <a:pt x="1543" y="2387"/>
                              </a:lnTo>
                              <a:lnTo>
                                <a:pt x="1567" y="2358"/>
                              </a:lnTo>
                              <a:lnTo>
                                <a:pt x="1592" y="2327"/>
                              </a:lnTo>
                              <a:lnTo>
                                <a:pt x="1618" y="2295"/>
                              </a:lnTo>
                              <a:lnTo>
                                <a:pt x="1644" y="2260"/>
                              </a:lnTo>
                              <a:lnTo>
                                <a:pt x="1669" y="2224"/>
                              </a:lnTo>
                              <a:lnTo>
                                <a:pt x="1694" y="2187"/>
                              </a:lnTo>
                              <a:lnTo>
                                <a:pt x="1717" y="2147"/>
                              </a:lnTo>
                              <a:lnTo>
                                <a:pt x="1740" y="2107"/>
                              </a:lnTo>
                              <a:lnTo>
                                <a:pt x="1761" y="2066"/>
                              </a:lnTo>
                              <a:lnTo>
                                <a:pt x="1779" y="2022"/>
                              </a:lnTo>
                              <a:lnTo>
                                <a:pt x="1795" y="1979"/>
                              </a:lnTo>
                              <a:lnTo>
                                <a:pt x="1808" y="1935"/>
                              </a:lnTo>
                              <a:lnTo>
                                <a:pt x="1782" y="1931"/>
                              </a:lnTo>
                              <a:lnTo>
                                <a:pt x="1751" y="1926"/>
                              </a:lnTo>
                              <a:lnTo>
                                <a:pt x="1718" y="1923"/>
                              </a:lnTo>
                              <a:lnTo>
                                <a:pt x="1684" y="1920"/>
                              </a:lnTo>
                              <a:lnTo>
                                <a:pt x="1649" y="1917"/>
                              </a:lnTo>
                              <a:lnTo>
                                <a:pt x="1613" y="1915"/>
                              </a:lnTo>
                              <a:lnTo>
                                <a:pt x="1579" y="1913"/>
                              </a:lnTo>
                              <a:lnTo>
                                <a:pt x="1546" y="1912"/>
                              </a:lnTo>
                              <a:lnTo>
                                <a:pt x="1517" y="1910"/>
                              </a:lnTo>
                              <a:lnTo>
                                <a:pt x="1489" y="1909"/>
                              </a:lnTo>
                              <a:lnTo>
                                <a:pt x="1468" y="1908"/>
                              </a:lnTo>
                              <a:lnTo>
                                <a:pt x="1451" y="1907"/>
                              </a:lnTo>
                              <a:lnTo>
                                <a:pt x="1440" y="1906"/>
                              </a:lnTo>
                              <a:lnTo>
                                <a:pt x="1436" y="1905"/>
                              </a:lnTo>
                              <a:close/>
                              <a:moveTo>
                                <a:pt x="2016" y="1420"/>
                              </a:moveTo>
                              <a:lnTo>
                                <a:pt x="2010" y="1526"/>
                              </a:lnTo>
                              <a:lnTo>
                                <a:pt x="2001" y="1629"/>
                              </a:lnTo>
                              <a:lnTo>
                                <a:pt x="1988" y="1729"/>
                              </a:lnTo>
                              <a:lnTo>
                                <a:pt x="1972" y="1827"/>
                              </a:lnTo>
                              <a:lnTo>
                                <a:pt x="2042" y="1845"/>
                              </a:lnTo>
                              <a:lnTo>
                                <a:pt x="2111" y="1866"/>
                              </a:lnTo>
                              <a:lnTo>
                                <a:pt x="2177" y="1889"/>
                              </a:lnTo>
                              <a:lnTo>
                                <a:pt x="2240" y="1914"/>
                              </a:lnTo>
                              <a:lnTo>
                                <a:pt x="2301" y="1941"/>
                              </a:lnTo>
                              <a:lnTo>
                                <a:pt x="2357" y="1970"/>
                              </a:lnTo>
                              <a:lnTo>
                                <a:pt x="2398" y="1899"/>
                              </a:lnTo>
                              <a:lnTo>
                                <a:pt x="2434" y="1826"/>
                              </a:lnTo>
                              <a:lnTo>
                                <a:pt x="2465" y="1749"/>
                              </a:lnTo>
                              <a:lnTo>
                                <a:pt x="2491" y="1670"/>
                              </a:lnTo>
                              <a:lnTo>
                                <a:pt x="2511" y="1588"/>
                              </a:lnTo>
                              <a:lnTo>
                                <a:pt x="2526" y="1505"/>
                              </a:lnTo>
                              <a:lnTo>
                                <a:pt x="2535" y="1420"/>
                              </a:lnTo>
                              <a:lnTo>
                                <a:pt x="2016" y="1420"/>
                              </a:lnTo>
                              <a:close/>
                              <a:moveTo>
                                <a:pt x="1428" y="1420"/>
                              </a:moveTo>
                              <a:lnTo>
                                <a:pt x="1428" y="1754"/>
                              </a:lnTo>
                              <a:lnTo>
                                <a:pt x="1531" y="1759"/>
                              </a:lnTo>
                              <a:lnTo>
                                <a:pt x="1632" y="1768"/>
                              </a:lnTo>
                              <a:lnTo>
                                <a:pt x="1731" y="1780"/>
                              </a:lnTo>
                              <a:lnTo>
                                <a:pt x="1828" y="1795"/>
                              </a:lnTo>
                              <a:lnTo>
                                <a:pt x="1842" y="1708"/>
                              </a:lnTo>
                              <a:lnTo>
                                <a:pt x="1854" y="1615"/>
                              </a:lnTo>
                              <a:lnTo>
                                <a:pt x="1861" y="1519"/>
                              </a:lnTo>
                              <a:lnTo>
                                <a:pt x="1866" y="1420"/>
                              </a:lnTo>
                              <a:lnTo>
                                <a:pt x="1428" y="1420"/>
                              </a:lnTo>
                              <a:close/>
                              <a:moveTo>
                                <a:pt x="842" y="1420"/>
                              </a:moveTo>
                              <a:lnTo>
                                <a:pt x="847" y="1520"/>
                              </a:lnTo>
                              <a:lnTo>
                                <a:pt x="855" y="1616"/>
                              </a:lnTo>
                              <a:lnTo>
                                <a:pt x="866" y="1709"/>
                              </a:lnTo>
                              <a:lnTo>
                                <a:pt x="880" y="1797"/>
                              </a:lnTo>
                              <a:lnTo>
                                <a:pt x="976" y="1781"/>
                              </a:lnTo>
                              <a:lnTo>
                                <a:pt x="1074" y="1769"/>
                              </a:lnTo>
                              <a:lnTo>
                                <a:pt x="1174" y="1760"/>
                              </a:lnTo>
                              <a:lnTo>
                                <a:pt x="1276" y="1755"/>
                              </a:lnTo>
                              <a:lnTo>
                                <a:pt x="1276" y="1420"/>
                              </a:lnTo>
                              <a:lnTo>
                                <a:pt x="842" y="1420"/>
                              </a:lnTo>
                              <a:close/>
                              <a:moveTo>
                                <a:pt x="156" y="1420"/>
                              </a:moveTo>
                              <a:lnTo>
                                <a:pt x="163" y="1496"/>
                              </a:lnTo>
                              <a:lnTo>
                                <a:pt x="175" y="1571"/>
                              </a:lnTo>
                              <a:lnTo>
                                <a:pt x="193" y="1644"/>
                              </a:lnTo>
                              <a:lnTo>
                                <a:pt x="214" y="1716"/>
                              </a:lnTo>
                              <a:lnTo>
                                <a:pt x="239" y="1785"/>
                              </a:lnTo>
                              <a:lnTo>
                                <a:pt x="269" y="1853"/>
                              </a:lnTo>
                              <a:lnTo>
                                <a:pt x="303" y="1918"/>
                              </a:lnTo>
                              <a:lnTo>
                                <a:pt x="341" y="1981"/>
                              </a:lnTo>
                              <a:lnTo>
                                <a:pt x="398" y="1950"/>
                              </a:lnTo>
                              <a:lnTo>
                                <a:pt x="459" y="1920"/>
                              </a:lnTo>
                              <a:lnTo>
                                <a:pt x="524" y="1893"/>
                              </a:lnTo>
                              <a:lnTo>
                                <a:pt x="591" y="1868"/>
                              </a:lnTo>
                              <a:lnTo>
                                <a:pt x="662" y="1845"/>
                              </a:lnTo>
                              <a:lnTo>
                                <a:pt x="736" y="1825"/>
                              </a:lnTo>
                              <a:lnTo>
                                <a:pt x="720" y="1728"/>
                              </a:lnTo>
                              <a:lnTo>
                                <a:pt x="707" y="1628"/>
                              </a:lnTo>
                              <a:lnTo>
                                <a:pt x="698" y="1525"/>
                              </a:lnTo>
                              <a:lnTo>
                                <a:pt x="692" y="1420"/>
                              </a:lnTo>
                              <a:lnTo>
                                <a:pt x="156" y="1420"/>
                              </a:lnTo>
                              <a:close/>
                              <a:moveTo>
                                <a:pt x="1816" y="832"/>
                              </a:moveTo>
                              <a:lnTo>
                                <a:pt x="1722" y="847"/>
                              </a:lnTo>
                              <a:lnTo>
                                <a:pt x="1626" y="858"/>
                              </a:lnTo>
                              <a:lnTo>
                                <a:pt x="1528" y="867"/>
                              </a:lnTo>
                              <a:lnTo>
                                <a:pt x="1428" y="872"/>
                              </a:lnTo>
                              <a:lnTo>
                                <a:pt x="1428" y="1269"/>
                              </a:lnTo>
                              <a:lnTo>
                                <a:pt x="1865" y="1269"/>
                              </a:lnTo>
                              <a:lnTo>
                                <a:pt x="1861" y="1175"/>
                              </a:lnTo>
                              <a:lnTo>
                                <a:pt x="1854" y="1084"/>
                              </a:lnTo>
                              <a:lnTo>
                                <a:pt x="1844" y="996"/>
                              </a:lnTo>
                              <a:lnTo>
                                <a:pt x="1831" y="912"/>
                              </a:lnTo>
                              <a:lnTo>
                                <a:pt x="1816" y="832"/>
                              </a:lnTo>
                              <a:close/>
                              <a:moveTo>
                                <a:pt x="892" y="831"/>
                              </a:moveTo>
                              <a:lnTo>
                                <a:pt x="877" y="911"/>
                              </a:lnTo>
                              <a:lnTo>
                                <a:pt x="864" y="995"/>
                              </a:lnTo>
                              <a:lnTo>
                                <a:pt x="855" y="1083"/>
                              </a:lnTo>
                              <a:lnTo>
                                <a:pt x="847" y="1175"/>
                              </a:lnTo>
                              <a:lnTo>
                                <a:pt x="843" y="1269"/>
                              </a:lnTo>
                              <a:lnTo>
                                <a:pt x="1276" y="1269"/>
                              </a:lnTo>
                              <a:lnTo>
                                <a:pt x="1276" y="871"/>
                              </a:lnTo>
                              <a:lnTo>
                                <a:pt x="1177" y="866"/>
                              </a:lnTo>
                              <a:lnTo>
                                <a:pt x="1081" y="858"/>
                              </a:lnTo>
                              <a:lnTo>
                                <a:pt x="985" y="846"/>
                              </a:lnTo>
                              <a:lnTo>
                                <a:pt x="892" y="831"/>
                              </a:lnTo>
                              <a:close/>
                              <a:moveTo>
                                <a:pt x="2324" y="669"/>
                              </a:moveTo>
                              <a:lnTo>
                                <a:pt x="2258" y="701"/>
                              </a:lnTo>
                              <a:lnTo>
                                <a:pt x="2190" y="731"/>
                              </a:lnTo>
                              <a:lnTo>
                                <a:pt x="2116" y="758"/>
                              </a:lnTo>
                              <a:lnTo>
                                <a:pt x="2040" y="782"/>
                              </a:lnTo>
                              <a:lnTo>
                                <a:pt x="1961" y="804"/>
                              </a:lnTo>
                              <a:lnTo>
                                <a:pt x="1978" y="891"/>
                              </a:lnTo>
                              <a:lnTo>
                                <a:pt x="1992" y="982"/>
                              </a:lnTo>
                              <a:lnTo>
                                <a:pt x="2003" y="1075"/>
                              </a:lnTo>
                              <a:lnTo>
                                <a:pt x="2011" y="1171"/>
                              </a:lnTo>
                              <a:lnTo>
                                <a:pt x="2016" y="1269"/>
                              </a:lnTo>
                              <a:lnTo>
                                <a:pt x="2534" y="1269"/>
                              </a:lnTo>
                              <a:lnTo>
                                <a:pt x="2526" y="1186"/>
                              </a:lnTo>
                              <a:lnTo>
                                <a:pt x="2511" y="1105"/>
                              </a:lnTo>
                              <a:lnTo>
                                <a:pt x="2492" y="1026"/>
                              </a:lnTo>
                              <a:lnTo>
                                <a:pt x="2468" y="950"/>
                              </a:lnTo>
                              <a:lnTo>
                                <a:pt x="2440" y="876"/>
                              </a:lnTo>
                              <a:lnTo>
                                <a:pt x="2406" y="804"/>
                              </a:lnTo>
                              <a:lnTo>
                                <a:pt x="2367" y="735"/>
                              </a:lnTo>
                              <a:lnTo>
                                <a:pt x="2324" y="669"/>
                              </a:lnTo>
                              <a:close/>
                              <a:moveTo>
                                <a:pt x="372" y="660"/>
                              </a:moveTo>
                              <a:lnTo>
                                <a:pt x="347" y="696"/>
                              </a:lnTo>
                              <a:lnTo>
                                <a:pt x="322" y="732"/>
                              </a:lnTo>
                              <a:lnTo>
                                <a:pt x="300" y="767"/>
                              </a:lnTo>
                              <a:lnTo>
                                <a:pt x="278" y="802"/>
                              </a:lnTo>
                              <a:lnTo>
                                <a:pt x="258" y="839"/>
                              </a:lnTo>
                              <a:lnTo>
                                <a:pt x="240" y="876"/>
                              </a:lnTo>
                              <a:lnTo>
                                <a:pt x="224" y="914"/>
                              </a:lnTo>
                              <a:lnTo>
                                <a:pt x="209" y="955"/>
                              </a:lnTo>
                              <a:lnTo>
                                <a:pt x="196" y="998"/>
                              </a:lnTo>
                              <a:lnTo>
                                <a:pt x="185" y="1044"/>
                              </a:lnTo>
                              <a:lnTo>
                                <a:pt x="175" y="1093"/>
                              </a:lnTo>
                              <a:lnTo>
                                <a:pt x="167" y="1146"/>
                              </a:lnTo>
                              <a:lnTo>
                                <a:pt x="161" y="1204"/>
                              </a:lnTo>
                              <a:lnTo>
                                <a:pt x="157" y="1267"/>
                              </a:lnTo>
                              <a:lnTo>
                                <a:pt x="692" y="1267"/>
                              </a:lnTo>
                              <a:lnTo>
                                <a:pt x="694" y="1209"/>
                              </a:lnTo>
                              <a:lnTo>
                                <a:pt x="695" y="1160"/>
                              </a:lnTo>
                              <a:lnTo>
                                <a:pt x="697" y="1115"/>
                              </a:lnTo>
                              <a:lnTo>
                                <a:pt x="700" y="1077"/>
                              </a:lnTo>
                              <a:lnTo>
                                <a:pt x="702" y="1044"/>
                              </a:lnTo>
                              <a:lnTo>
                                <a:pt x="705" y="1013"/>
                              </a:lnTo>
                              <a:lnTo>
                                <a:pt x="709" y="987"/>
                              </a:lnTo>
                              <a:lnTo>
                                <a:pt x="712" y="963"/>
                              </a:lnTo>
                              <a:lnTo>
                                <a:pt x="716" y="941"/>
                              </a:lnTo>
                              <a:lnTo>
                                <a:pt x="721" y="919"/>
                              </a:lnTo>
                              <a:lnTo>
                                <a:pt x="726" y="899"/>
                              </a:lnTo>
                              <a:lnTo>
                                <a:pt x="731" y="878"/>
                              </a:lnTo>
                              <a:lnTo>
                                <a:pt x="736" y="855"/>
                              </a:lnTo>
                              <a:lnTo>
                                <a:pt x="743" y="831"/>
                              </a:lnTo>
                              <a:lnTo>
                                <a:pt x="749" y="803"/>
                              </a:lnTo>
                              <a:lnTo>
                                <a:pt x="678" y="785"/>
                              </a:lnTo>
                              <a:lnTo>
                                <a:pt x="611" y="764"/>
                              </a:lnTo>
                              <a:lnTo>
                                <a:pt x="548" y="741"/>
                              </a:lnTo>
                              <a:lnTo>
                                <a:pt x="486" y="716"/>
                              </a:lnTo>
                              <a:lnTo>
                                <a:pt x="428" y="688"/>
                              </a:lnTo>
                              <a:lnTo>
                                <a:pt x="372" y="660"/>
                              </a:lnTo>
                              <a:close/>
                              <a:moveTo>
                                <a:pt x="1717" y="217"/>
                              </a:moveTo>
                              <a:lnTo>
                                <a:pt x="1754" y="267"/>
                              </a:lnTo>
                              <a:lnTo>
                                <a:pt x="1787" y="321"/>
                              </a:lnTo>
                              <a:lnTo>
                                <a:pt x="1819" y="381"/>
                              </a:lnTo>
                              <a:lnTo>
                                <a:pt x="1849" y="444"/>
                              </a:lnTo>
                              <a:lnTo>
                                <a:pt x="1877" y="511"/>
                              </a:lnTo>
                              <a:lnTo>
                                <a:pt x="1902" y="581"/>
                              </a:lnTo>
                              <a:lnTo>
                                <a:pt x="1925" y="656"/>
                              </a:lnTo>
                              <a:lnTo>
                                <a:pt x="1991" y="638"/>
                              </a:lnTo>
                              <a:lnTo>
                                <a:pt x="2054" y="619"/>
                              </a:lnTo>
                              <a:lnTo>
                                <a:pt x="2114" y="596"/>
                              </a:lnTo>
                              <a:lnTo>
                                <a:pt x="2171" y="573"/>
                              </a:lnTo>
                              <a:lnTo>
                                <a:pt x="2226" y="549"/>
                              </a:lnTo>
                              <a:lnTo>
                                <a:pt x="2172" y="495"/>
                              </a:lnTo>
                              <a:lnTo>
                                <a:pt x="2116" y="443"/>
                              </a:lnTo>
                              <a:lnTo>
                                <a:pt x="2056" y="395"/>
                              </a:lnTo>
                              <a:lnTo>
                                <a:pt x="1994" y="351"/>
                              </a:lnTo>
                              <a:lnTo>
                                <a:pt x="1929" y="311"/>
                              </a:lnTo>
                              <a:lnTo>
                                <a:pt x="1861" y="275"/>
                              </a:lnTo>
                              <a:lnTo>
                                <a:pt x="1791" y="243"/>
                              </a:lnTo>
                              <a:lnTo>
                                <a:pt x="1717" y="217"/>
                              </a:lnTo>
                              <a:close/>
                              <a:moveTo>
                                <a:pt x="998" y="209"/>
                              </a:moveTo>
                              <a:lnTo>
                                <a:pt x="922" y="235"/>
                              </a:lnTo>
                              <a:lnTo>
                                <a:pt x="849" y="267"/>
                              </a:lnTo>
                              <a:lnTo>
                                <a:pt x="778" y="302"/>
                              </a:lnTo>
                              <a:lnTo>
                                <a:pt x="710" y="342"/>
                              </a:lnTo>
                              <a:lnTo>
                                <a:pt x="646" y="387"/>
                              </a:lnTo>
                              <a:lnTo>
                                <a:pt x="584" y="435"/>
                              </a:lnTo>
                              <a:lnTo>
                                <a:pt x="526" y="488"/>
                              </a:lnTo>
                              <a:lnTo>
                                <a:pt x="471" y="543"/>
                              </a:lnTo>
                              <a:lnTo>
                                <a:pt x="527" y="569"/>
                              </a:lnTo>
                              <a:lnTo>
                                <a:pt x="586" y="594"/>
                              </a:lnTo>
                              <a:lnTo>
                                <a:pt x="648" y="619"/>
                              </a:lnTo>
                              <a:lnTo>
                                <a:pt x="713" y="640"/>
                              </a:lnTo>
                              <a:lnTo>
                                <a:pt x="782" y="658"/>
                              </a:lnTo>
                              <a:lnTo>
                                <a:pt x="806" y="582"/>
                              </a:lnTo>
                              <a:lnTo>
                                <a:pt x="832" y="510"/>
                              </a:lnTo>
                              <a:lnTo>
                                <a:pt x="861" y="440"/>
                              </a:lnTo>
                              <a:lnTo>
                                <a:pt x="892" y="376"/>
                              </a:lnTo>
                              <a:lnTo>
                                <a:pt x="925" y="315"/>
                              </a:lnTo>
                              <a:lnTo>
                                <a:pt x="961" y="259"/>
                              </a:lnTo>
                              <a:lnTo>
                                <a:pt x="998" y="209"/>
                              </a:lnTo>
                              <a:close/>
                              <a:moveTo>
                                <a:pt x="1276" y="172"/>
                              </a:moveTo>
                              <a:lnTo>
                                <a:pt x="1239" y="189"/>
                              </a:lnTo>
                              <a:lnTo>
                                <a:pt x="1204" y="213"/>
                              </a:lnTo>
                              <a:lnTo>
                                <a:pt x="1168" y="243"/>
                              </a:lnTo>
                              <a:lnTo>
                                <a:pt x="1133" y="279"/>
                              </a:lnTo>
                              <a:lnTo>
                                <a:pt x="1100" y="321"/>
                              </a:lnTo>
                              <a:lnTo>
                                <a:pt x="1067" y="368"/>
                              </a:lnTo>
                              <a:lnTo>
                                <a:pt x="1036" y="421"/>
                              </a:lnTo>
                              <a:lnTo>
                                <a:pt x="1007" y="479"/>
                              </a:lnTo>
                              <a:lnTo>
                                <a:pt x="979" y="543"/>
                              </a:lnTo>
                              <a:lnTo>
                                <a:pt x="952" y="612"/>
                              </a:lnTo>
                              <a:lnTo>
                                <a:pt x="929" y="684"/>
                              </a:lnTo>
                              <a:lnTo>
                                <a:pt x="1013" y="697"/>
                              </a:lnTo>
                              <a:lnTo>
                                <a:pt x="1099" y="707"/>
                              </a:lnTo>
                              <a:lnTo>
                                <a:pt x="1187" y="716"/>
                              </a:lnTo>
                              <a:lnTo>
                                <a:pt x="1276" y="720"/>
                              </a:lnTo>
                              <a:lnTo>
                                <a:pt x="1276" y="172"/>
                              </a:lnTo>
                              <a:close/>
                              <a:moveTo>
                                <a:pt x="1428" y="169"/>
                              </a:moveTo>
                              <a:lnTo>
                                <a:pt x="1428" y="721"/>
                              </a:lnTo>
                              <a:lnTo>
                                <a:pt x="1518" y="716"/>
                              </a:lnTo>
                              <a:lnTo>
                                <a:pt x="1606" y="709"/>
                              </a:lnTo>
                              <a:lnTo>
                                <a:pt x="1693" y="697"/>
                              </a:lnTo>
                              <a:lnTo>
                                <a:pt x="1779" y="684"/>
                              </a:lnTo>
                              <a:lnTo>
                                <a:pt x="1755" y="611"/>
                              </a:lnTo>
                              <a:lnTo>
                                <a:pt x="1728" y="541"/>
                              </a:lnTo>
                              <a:lnTo>
                                <a:pt x="1700" y="477"/>
                              </a:lnTo>
                              <a:lnTo>
                                <a:pt x="1671" y="419"/>
                              </a:lnTo>
                              <a:lnTo>
                                <a:pt x="1639" y="365"/>
                              </a:lnTo>
                              <a:lnTo>
                                <a:pt x="1606" y="317"/>
                              </a:lnTo>
                              <a:lnTo>
                                <a:pt x="1572" y="276"/>
                              </a:lnTo>
                              <a:lnTo>
                                <a:pt x="1537" y="239"/>
                              </a:lnTo>
                              <a:lnTo>
                                <a:pt x="1500" y="210"/>
                              </a:lnTo>
                              <a:lnTo>
                                <a:pt x="1464" y="186"/>
                              </a:lnTo>
                              <a:lnTo>
                                <a:pt x="1428" y="169"/>
                              </a:lnTo>
                              <a:close/>
                              <a:moveTo>
                                <a:pt x="1345" y="0"/>
                              </a:moveTo>
                              <a:lnTo>
                                <a:pt x="1437" y="3"/>
                              </a:lnTo>
                              <a:lnTo>
                                <a:pt x="1528" y="12"/>
                              </a:lnTo>
                              <a:lnTo>
                                <a:pt x="1616" y="27"/>
                              </a:lnTo>
                              <a:lnTo>
                                <a:pt x="1702" y="48"/>
                              </a:lnTo>
                              <a:lnTo>
                                <a:pt x="1787" y="75"/>
                              </a:lnTo>
                              <a:lnTo>
                                <a:pt x="1869" y="106"/>
                              </a:lnTo>
                              <a:lnTo>
                                <a:pt x="1947" y="142"/>
                              </a:lnTo>
                              <a:lnTo>
                                <a:pt x="2024" y="184"/>
                              </a:lnTo>
                              <a:lnTo>
                                <a:pt x="2097" y="230"/>
                              </a:lnTo>
                              <a:lnTo>
                                <a:pt x="2167" y="281"/>
                              </a:lnTo>
                              <a:lnTo>
                                <a:pt x="2234" y="335"/>
                              </a:lnTo>
                              <a:lnTo>
                                <a:pt x="2297" y="395"/>
                              </a:lnTo>
                              <a:lnTo>
                                <a:pt x="2355" y="457"/>
                              </a:lnTo>
                              <a:lnTo>
                                <a:pt x="2411" y="524"/>
                              </a:lnTo>
                              <a:lnTo>
                                <a:pt x="2461" y="593"/>
                              </a:lnTo>
                              <a:lnTo>
                                <a:pt x="2507" y="667"/>
                              </a:lnTo>
                              <a:lnTo>
                                <a:pt x="2549" y="744"/>
                              </a:lnTo>
                              <a:lnTo>
                                <a:pt x="2585" y="823"/>
                              </a:lnTo>
                              <a:lnTo>
                                <a:pt x="2616" y="904"/>
                              </a:lnTo>
                              <a:lnTo>
                                <a:pt x="2643" y="988"/>
                              </a:lnTo>
                              <a:lnTo>
                                <a:pt x="2664" y="1075"/>
                              </a:lnTo>
                              <a:lnTo>
                                <a:pt x="2679" y="1164"/>
                              </a:lnTo>
                              <a:lnTo>
                                <a:pt x="2688" y="1253"/>
                              </a:lnTo>
                              <a:lnTo>
                                <a:pt x="2691" y="1346"/>
                              </a:lnTo>
                              <a:lnTo>
                                <a:pt x="2688" y="1438"/>
                              </a:lnTo>
                              <a:lnTo>
                                <a:pt x="2679" y="1528"/>
                              </a:lnTo>
                              <a:lnTo>
                                <a:pt x="2664" y="1617"/>
                              </a:lnTo>
                              <a:lnTo>
                                <a:pt x="2643" y="1703"/>
                              </a:lnTo>
                              <a:lnTo>
                                <a:pt x="2616" y="1787"/>
                              </a:lnTo>
                              <a:lnTo>
                                <a:pt x="2585" y="1869"/>
                              </a:lnTo>
                              <a:lnTo>
                                <a:pt x="2549" y="1949"/>
                              </a:lnTo>
                              <a:lnTo>
                                <a:pt x="2507" y="2024"/>
                              </a:lnTo>
                              <a:lnTo>
                                <a:pt x="2461" y="2098"/>
                              </a:lnTo>
                              <a:lnTo>
                                <a:pt x="2411" y="2168"/>
                              </a:lnTo>
                              <a:lnTo>
                                <a:pt x="2355" y="2234"/>
                              </a:lnTo>
                              <a:lnTo>
                                <a:pt x="2297" y="2297"/>
                              </a:lnTo>
                              <a:lnTo>
                                <a:pt x="2234" y="2356"/>
                              </a:lnTo>
                              <a:lnTo>
                                <a:pt x="2167" y="2411"/>
                              </a:lnTo>
                              <a:lnTo>
                                <a:pt x="2097" y="2461"/>
                              </a:lnTo>
                              <a:lnTo>
                                <a:pt x="2024" y="2508"/>
                              </a:lnTo>
                              <a:lnTo>
                                <a:pt x="1947" y="2549"/>
                              </a:lnTo>
                              <a:lnTo>
                                <a:pt x="1869" y="2585"/>
                              </a:lnTo>
                              <a:lnTo>
                                <a:pt x="1787" y="2618"/>
                              </a:lnTo>
                              <a:lnTo>
                                <a:pt x="1702" y="2644"/>
                              </a:lnTo>
                              <a:lnTo>
                                <a:pt x="1616" y="2664"/>
                              </a:lnTo>
                              <a:lnTo>
                                <a:pt x="1528" y="2679"/>
                              </a:lnTo>
                              <a:lnTo>
                                <a:pt x="1437" y="2688"/>
                              </a:lnTo>
                              <a:lnTo>
                                <a:pt x="1345" y="2691"/>
                              </a:lnTo>
                              <a:lnTo>
                                <a:pt x="1253" y="2688"/>
                              </a:lnTo>
                              <a:lnTo>
                                <a:pt x="1162" y="2679"/>
                              </a:lnTo>
                              <a:lnTo>
                                <a:pt x="1075" y="2664"/>
                              </a:lnTo>
                              <a:lnTo>
                                <a:pt x="988" y="2644"/>
                              </a:lnTo>
                              <a:lnTo>
                                <a:pt x="904" y="2618"/>
                              </a:lnTo>
                              <a:lnTo>
                                <a:pt x="822" y="2585"/>
                              </a:lnTo>
                              <a:lnTo>
                                <a:pt x="743" y="2549"/>
                              </a:lnTo>
                              <a:lnTo>
                                <a:pt x="667" y="2508"/>
                              </a:lnTo>
                              <a:lnTo>
                                <a:pt x="593" y="2461"/>
                              </a:lnTo>
                              <a:lnTo>
                                <a:pt x="524" y="2411"/>
                              </a:lnTo>
                              <a:lnTo>
                                <a:pt x="457" y="2356"/>
                              </a:lnTo>
                              <a:lnTo>
                                <a:pt x="394" y="2297"/>
                              </a:lnTo>
                              <a:lnTo>
                                <a:pt x="335" y="2234"/>
                              </a:lnTo>
                              <a:lnTo>
                                <a:pt x="280" y="2168"/>
                              </a:lnTo>
                              <a:lnTo>
                                <a:pt x="230" y="2098"/>
                              </a:lnTo>
                              <a:lnTo>
                                <a:pt x="184" y="2024"/>
                              </a:lnTo>
                              <a:lnTo>
                                <a:pt x="142" y="1949"/>
                              </a:lnTo>
                              <a:lnTo>
                                <a:pt x="106" y="1869"/>
                              </a:lnTo>
                              <a:lnTo>
                                <a:pt x="74" y="1787"/>
                              </a:lnTo>
                              <a:lnTo>
                                <a:pt x="47" y="1703"/>
                              </a:lnTo>
                              <a:lnTo>
                                <a:pt x="27" y="1617"/>
                              </a:lnTo>
                              <a:lnTo>
                                <a:pt x="12" y="1528"/>
                              </a:lnTo>
                              <a:lnTo>
                                <a:pt x="3" y="1438"/>
                              </a:lnTo>
                              <a:lnTo>
                                <a:pt x="0" y="1346"/>
                              </a:lnTo>
                              <a:lnTo>
                                <a:pt x="3" y="1253"/>
                              </a:lnTo>
                              <a:lnTo>
                                <a:pt x="12" y="1164"/>
                              </a:lnTo>
                              <a:lnTo>
                                <a:pt x="27" y="1075"/>
                              </a:lnTo>
                              <a:lnTo>
                                <a:pt x="47" y="988"/>
                              </a:lnTo>
                              <a:lnTo>
                                <a:pt x="74" y="904"/>
                              </a:lnTo>
                              <a:lnTo>
                                <a:pt x="106" y="823"/>
                              </a:lnTo>
                              <a:lnTo>
                                <a:pt x="142" y="744"/>
                              </a:lnTo>
                              <a:lnTo>
                                <a:pt x="184" y="667"/>
                              </a:lnTo>
                              <a:lnTo>
                                <a:pt x="230" y="593"/>
                              </a:lnTo>
                              <a:lnTo>
                                <a:pt x="280" y="524"/>
                              </a:lnTo>
                              <a:lnTo>
                                <a:pt x="335" y="457"/>
                              </a:lnTo>
                              <a:lnTo>
                                <a:pt x="394" y="395"/>
                              </a:lnTo>
                              <a:lnTo>
                                <a:pt x="457" y="335"/>
                              </a:lnTo>
                              <a:lnTo>
                                <a:pt x="524" y="281"/>
                              </a:lnTo>
                              <a:lnTo>
                                <a:pt x="593" y="230"/>
                              </a:lnTo>
                              <a:lnTo>
                                <a:pt x="667" y="184"/>
                              </a:lnTo>
                              <a:lnTo>
                                <a:pt x="743" y="142"/>
                              </a:lnTo>
                              <a:lnTo>
                                <a:pt x="822" y="106"/>
                              </a:lnTo>
                              <a:lnTo>
                                <a:pt x="904" y="75"/>
                              </a:lnTo>
                              <a:lnTo>
                                <a:pt x="988" y="48"/>
                              </a:lnTo>
                              <a:lnTo>
                                <a:pt x="1075" y="27"/>
                              </a:lnTo>
                              <a:lnTo>
                                <a:pt x="1162" y="12"/>
                              </a:lnTo>
                              <a:lnTo>
                                <a:pt x="1253" y="3"/>
                              </a:lnTo>
                              <a:lnTo>
                                <a:pt x="134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style="width:10.11pt;height:10.11pt;mso-wrap-distance-left:0.00pt;mso-wrap-distance-top:0.00pt;mso-wrap-distance-right:0.00pt;mso-wrap-distance-bottom:0.00pt;visibility:visible;" path="m72164,73391l71384,75919l70419,78333l69266,80713l68002,82979l66667,85171l65329,87178l63917,89148l62579,90894l61352,92530l63581,91713l65884,90782l68190,89743l70493,88590l72722,87252l74951,85914l77109,84465l79076,82868l80972,81271l82720,79560l84243,77852l82125,76810l79782,75845l77368,74914l74803,74097l72164,73391xm28502,73317l25676,74097l23039,74988l20549,75993l18208,77032l16016,78185l17762,80118l19731,81938l21813,83685l24079,85319l26421,86845l28910,88257l31400,89519l33963,90671l36565,91637l39056,92530l37792,90894l36491,89148l35116,87215l33815,85171l32514,83016l31289,80750l30211,78333l29245,75882l28502,73317xm46822,70826l46449,70826l45856,70866l45074,70866l44183,70903l43144,70940l42065,70977l40912,71014l39725,71051l38535,71125l37382,71199l36269,71310l35227,71384l34262,71495l33444,71646l33889,73206l34447,74766l35079,76289l35785,77778l36491,79264l37271,80713l38088,82088l38907,83389l39799,84688l40653,85914l41470,87030l42287,88106l43069,89148l43813,90039l44519,90856l45150,91563l45706,92194l46190,92715l46563,93125l46859,93384l47007,93532l47044,93569l46822,70826xm53361,70789l52692,93644l52729,93569l52917,93347l53250,93012l53697,92530l54255,91935l54924,91266l55630,90523l56484,89632l57338,88701l58229,87625l59160,86472l60125,85282l61090,83981l62021,82646l62949,81271l63803,79782l64660,78296l65440,76773l66109,75139l66704,73539l67185,71905l66220,71757l65067,71572l63840,71458l62579,71347l61278,71236l59940,71162l58676,71088l57449,71051l56373,70977l55331,70940l54551,70903l53919,70866l53512,70826l53361,70789xm74914,52766l74692,56706l74359,60535l73875,64250l73280,67891l75882,68560l78444,69340l80898,70197l83238,71125l85507,72127l87588,73206l89111,70567l90449,67854l91600,64993l92567,62058l93310,59009l93868,55926l94201,52766l74914,52766xm53065,52766l53065,65178l56891,65366l60646,65699l64324,66146l67928,66704l68449,63470l68896,60014l69155,56447l69340,52766l53065,52766xm31289,52766l31475,56484l31771,60051l32181,63507l32701,66778l36269,66183l39910,65736l43625,65403l47417,65215l47417,52766l31289,52766xm5796,52766l6056,55593l6502,58380l7171,61090l7951,63766l8880,66331l9995,68859l11259,71273l12671,73616l14789,72463l17056,71347l19472,70345l21961,69414l24600,68560l27350,67817l26755,64213l26271,60498l25938,56669l25715,52766l5796,52766xm67484,30917l63991,31475l60424,31882l56780,32218l53065,32403l53065,47155l69303,47155l69155,43662l68896,40282l68523,37012l68039,33889l67484,30917xm33146,30880l32588,33852l32106,36975l31771,40243l31475,43662l31326,47155l47417,47155l47417,32366l43736,32181l40169,31882l36602,31438l33146,30880xm86361,24859l83907,26049l81382,27164l78632,28167l75808,29058l72870,29877l73502,33109l74023,36491l74433,39947l74729,43514l74914,47155l94164,47155l93868,44072l93310,41063l92604,38125l91713,35301l90671,32551l89407,29877l87958,27313l86361,24859xm13822,24525l12894,25863l11965,27201l11148,28502l10329,29801l9586,31176l8917,32551l8322,33963l7766,35488l7282,37086l6873,38794l6502,40616l6204,42586l5981,44741l5833,47081l25715,47081l25789,44926l25826,43106l25900,41433l26012,40021l26086,38794l26197,37644l26345,36676l26458,35785l26606,34968l26792,34150l26977,33407l27164,32625l27350,31771l27609,30880l27833,29838l25194,29171l22704,28389l20363,27535l18060,26606l15903,25565l13822,24525xm63803,8063l65178,9921l66405,11928l67595,14157l68708,16498l69750,18988l70678,21590l71535,24377l73986,23708l76326,23002l78558,22146l80676,21292l82720,20400l80713,18394l78632,16461l76403,14678l74097,13042l71683,11556l69155,10218l66553,9030l63803,8063xm37086,7766l34262,8731l31549,9921l28910,11222l26382,12708l24005,14380l21701,16164l19546,18134l17502,20178l19583,21144l21775,22072l24079,23002l26495,23782l29058,24451l29951,21627l30917,18951l31995,16350l33146,13972l34373,11704l35711,9623l37086,7766xm47417,6391l46042,7023l44741,7914l43403,9030l42102,10366l40875,11928l39650,13674l38498,15644l37419,17799l36380,20178l35375,22741l34521,25417l37644,25900l40838,26271l44109,26606l47417,26755l47417,6391xm53065,6280l53065,26792l56410,26606l59678,26345l62912,25900l66109,25417l65215,22704l64213,20102l63171,17725l62095,15569l60905,13563l59678,11778l58417,10255l57116,8880l55741,7803l54403,6910l53065,6280xm49979,0l53398,111l56780,444l60051,1002l63248,1782l66405,2787l69454,3938l72352,5275l75213,6836l77926,8546l80525,10442l83016,12447l85356,14678l87514,16981l89595,19472l91451,22035l93162,24785l94722,27646l96060,30583l97211,33593l98215,36713l98995,39947l99553,43255l99887,46563l100000,50019l99887,53435l99553,56780l98995,60088l98215,63285l97211,66405l96060,69454l94722,72426l93162,75213l91451,77963l89595,80565l87514,83016l85356,85356l83016,87551l80525,89595l77926,91451l75213,93199l72352,94722l69454,96060l66405,97287l63248,98252l60051,98995l56780,99553l53398,99887l49979,100000l46563,99887l43181,99553l39947,98995l36713,98252l33593,97287l30544,96060l27609,94722l24785,93199l22035,91451l19472,89595l16981,87551l14641,85356l12447,83016l10403,80565l8546,77963l6836,75213l5275,72426l3938,69454l2748,66405l1745,63285l1002,60088l444,56780l111,53435l0,50019l111,46563l444,43255l1002,39947l1745,36713l2748,33593l3938,30583l5275,27646l6836,24785l8546,22035l10403,19472l12447,16981l14641,14678l16981,12447l19472,10442l22035,8546l24785,6836l27609,5275l30544,3938l33593,2787l36713,1782l39947,1002l43181,444l46563,111l49979,0xe" coordsize="100000,100000" fillcolor="#4F81BD" stroked="f">
                <v:path textboxrect="0,0,100000,100000"/>
              </v:shape>
            </w:pict>
          </mc:Fallback>
        </mc:AlternateContent>
      </w:r>
      <w:r>
        <w:rPr>
          <w:rFonts w:ascii="Calibri" w:hAnsi="Calibri" w:eastAsia="Calibri" w:cs="Calibri"/>
          <w:sz w:val="20"/>
          <w:szCs w:val="20"/>
          <w:rtl w:val="0"/>
        </w:rPr>
        <w:t xml:space="preserve"> www.alexmerelus.me  </w:t>
      </w:r>
      <w:r>
        <w:rPr>
          <w:rFonts w:ascii="Calibri" w:hAnsi="Calibri" w:eastAsia="Calibri" w:cs="Calibri"/>
          <w:color w:val="4c4c4c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9253" cy="119253"/>
                <wp:effectExtent l="0" t="0" r="0" b="0"/>
                <wp:docPr id="4" name="" descr="LinkedIn ic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291136" y="3725136"/>
                          <a:ext cx="109728" cy="1097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" h="2610" fill="norm" stroke="1" extrusionOk="0">
                              <a:moveTo>
                                <a:pt x="419" y="978"/>
                              </a:moveTo>
                              <a:lnTo>
                                <a:pt x="404" y="978"/>
                              </a:lnTo>
                              <a:lnTo>
                                <a:pt x="394" y="981"/>
                              </a:lnTo>
                              <a:lnTo>
                                <a:pt x="390" y="985"/>
                              </a:lnTo>
                              <a:lnTo>
                                <a:pt x="388" y="995"/>
                              </a:lnTo>
                              <a:lnTo>
                                <a:pt x="387" y="1010"/>
                              </a:lnTo>
                              <a:lnTo>
                                <a:pt x="387" y="1600"/>
                              </a:lnTo>
                              <a:lnTo>
                                <a:pt x="387" y="2196"/>
                              </a:lnTo>
                              <a:lnTo>
                                <a:pt x="388" y="2210"/>
                              </a:lnTo>
                              <a:lnTo>
                                <a:pt x="389" y="2219"/>
                              </a:lnTo>
                              <a:lnTo>
                                <a:pt x="394" y="2223"/>
                              </a:lnTo>
                              <a:lnTo>
                                <a:pt x="402" y="2225"/>
                              </a:lnTo>
                              <a:lnTo>
                                <a:pt x="415" y="2225"/>
                              </a:lnTo>
                              <a:lnTo>
                                <a:pt x="749" y="2225"/>
                              </a:lnTo>
                              <a:lnTo>
                                <a:pt x="761" y="2225"/>
                              </a:lnTo>
                              <a:lnTo>
                                <a:pt x="769" y="2223"/>
                              </a:lnTo>
                              <a:lnTo>
                                <a:pt x="773" y="2219"/>
                              </a:lnTo>
                              <a:lnTo>
                                <a:pt x="775" y="2211"/>
                              </a:lnTo>
                              <a:lnTo>
                                <a:pt x="775" y="2197"/>
                              </a:lnTo>
                              <a:lnTo>
                                <a:pt x="775" y="1006"/>
                              </a:lnTo>
                              <a:lnTo>
                                <a:pt x="775" y="993"/>
                              </a:lnTo>
                              <a:lnTo>
                                <a:pt x="773" y="985"/>
                              </a:lnTo>
                              <a:lnTo>
                                <a:pt x="769" y="979"/>
                              </a:lnTo>
                              <a:lnTo>
                                <a:pt x="761" y="978"/>
                              </a:lnTo>
                              <a:lnTo>
                                <a:pt x="747" y="978"/>
                              </a:lnTo>
                              <a:lnTo>
                                <a:pt x="419" y="978"/>
                              </a:lnTo>
                              <a:close/>
                              <a:moveTo>
                                <a:pt x="1785" y="947"/>
                              </a:moveTo>
                              <a:lnTo>
                                <a:pt x="1720" y="949"/>
                              </a:lnTo>
                              <a:lnTo>
                                <a:pt x="1677" y="955"/>
                              </a:lnTo>
                              <a:lnTo>
                                <a:pt x="1635" y="964"/>
                              </a:lnTo>
                              <a:lnTo>
                                <a:pt x="1595" y="977"/>
                              </a:lnTo>
                              <a:lnTo>
                                <a:pt x="1558" y="994"/>
                              </a:lnTo>
                              <a:lnTo>
                                <a:pt x="1523" y="1013"/>
                              </a:lnTo>
                              <a:lnTo>
                                <a:pt x="1490" y="1037"/>
                              </a:lnTo>
                              <a:lnTo>
                                <a:pt x="1459" y="1065"/>
                              </a:lnTo>
                              <a:lnTo>
                                <a:pt x="1431" y="1097"/>
                              </a:lnTo>
                              <a:lnTo>
                                <a:pt x="1405" y="1133"/>
                              </a:lnTo>
                              <a:lnTo>
                                <a:pt x="1401" y="1138"/>
                              </a:lnTo>
                              <a:lnTo>
                                <a:pt x="1396" y="1144"/>
                              </a:lnTo>
                              <a:lnTo>
                                <a:pt x="1392" y="1142"/>
                              </a:lnTo>
                              <a:lnTo>
                                <a:pt x="1392" y="1122"/>
                              </a:lnTo>
                              <a:lnTo>
                                <a:pt x="1391" y="1004"/>
                              </a:lnTo>
                              <a:lnTo>
                                <a:pt x="1391" y="992"/>
                              </a:lnTo>
                              <a:lnTo>
                                <a:pt x="1390" y="985"/>
                              </a:lnTo>
                              <a:lnTo>
                                <a:pt x="1386" y="981"/>
                              </a:lnTo>
                              <a:lnTo>
                                <a:pt x="1378" y="978"/>
                              </a:lnTo>
                              <a:lnTo>
                                <a:pt x="1365" y="978"/>
                              </a:lnTo>
                              <a:lnTo>
                                <a:pt x="1048" y="978"/>
                              </a:lnTo>
                              <a:lnTo>
                                <a:pt x="1033" y="978"/>
                              </a:lnTo>
                              <a:lnTo>
                                <a:pt x="1025" y="979"/>
                              </a:lnTo>
                              <a:lnTo>
                                <a:pt x="1020" y="985"/>
                              </a:lnTo>
                              <a:lnTo>
                                <a:pt x="1019" y="993"/>
                              </a:lnTo>
                              <a:lnTo>
                                <a:pt x="1019" y="1007"/>
                              </a:lnTo>
                              <a:lnTo>
                                <a:pt x="1019" y="2195"/>
                              </a:lnTo>
                              <a:lnTo>
                                <a:pt x="1019" y="2210"/>
                              </a:lnTo>
                              <a:lnTo>
                                <a:pt x="1020" y="2219"/>
                              </a:lnTo>
                              <a:lnTo>
                                <a:pt x="1025" y="2223"/>
                              </a:lnTo>
                              <a:lnTo>
                                <a:pt x="1033" y="2225"/>
                              </a:lnTo>
                              <a:lnTo>
                                <a:pt x="1048" y="2225"/>
                              </a:lnTo>
                              <a:lnTo>
                                <a:pt x="1377" y="2225"/>
                              </a:lnTo>
                              <a:lnTo>
                                <a:pt x="1391" y="2225"/>
                              </a:lnTo>
                              <a:lnTo>
                                <a:pt x="1400" y="2223"/>
                              </a:lnTo>
                              <a:lnTo>
                                <a:pt x="1404" y="2219"/>
                              </a:lnTo>
                              <a:lnTo>
                                <a:pt x="1406" y="2210"/>
                              </a:lnTo>
                              <a:lnTo>
                                <a:pt x="1406" y="2195"/>
                              </a:lnTo>
                              <a:lnTo>
                                <a:pt x="1406" y="1626"/>
                              </a:lnTo>
                              <a:lnTo>
                                <a:pt x="1407" y="1580"/>
                              </a:lnTo>
                              <a:lnTo>
                                <a:pt x="1409" y="1533"/>
                              </a:lnTo>
                              <a:lnTo>
                                <a:pt x="1415" y="1487"/>
                              </a:lnTo>
                              <a:lnTo>
                                <a:pt x="1425" y="1442"/>
                              </a:lnTo>
                              <a:lnTo>
                                <a:pt x="1435" y="1413"/>
                              </a:lnTo>
                              <a:lnTo>
                                <a:pt x="1447" y="1387"/>
                              </a:lnTo>
                              <a:lnTo>
                                <a:pt x="1462" y="1363"/>
                              </a:lnTo>
                              <a:lnTo>
                                <a:pt x="1480" y="1343"/>
                              </a:lnTo>
                              <a:lnTo>
                                <a:pt x="1501" y="1326"/>
                              </a:lnTo>
                              <a:lnTo>
                                <a:pt x="1525" y="1311"/>
                              </a:lnTo>
                              <a:lnTo>
                                <a:pt x="1552" y="1301"/>
                              </a:lnTo>
                              <a:lnTo>
                                <a:pt x="1581" y="1294"/>
                              </a:lnTo>
                              <a:lnTo>
                                <a:pt x="1614" y="1290"/>
                              </a:lnTo>
                              <a:lnTo>
                                <a:pt x="1647" y="1290"/>
                              </a:lnTo>
                              <a:lnTo>
                                <a:pt x="1679" y="1292"/>
                              </a:lnTo>
                              <a:lnTo>
                                <a:pt x="1708" y="1297"/>
                              </a:lnTo>
                              <a:lnTo>
                                <a:pt x="1735" y="1307"/>
                              </a:lnTo>
                              <a:lnTo>
                                <a:pt x="1758" y="1322"/>
                              </a:lnTo>
                              <a:lnTo>
                                <a:pt x="1778" y="1341"/>
                              </a:lnTo>
                              <a:lnTo>
                                <a:pt x="1795" y="1363"/>
                              </a:lnTo>
                              <a:lnTo>
                                <a:pt x="1809" y="1390"/>
                              </a:lnTo>
                              <a:lnTo>
                                <a:pt x="1821" y="1418"/>
                              </a:lnTo>
                              <a:lnTo>
                                <a:pt x="1828" y="1448"/>
                              </a:lnTo>
                              <a:lnTo>
                                <a:pt x="1833" y="1491"/>
                              </a:lnTo>
                              <a:lnTo>
                                <a:pt x="1838" y="1534"/>
                              </a:lnTo>
                              <a:lnTo>
                                <a:pt x="1839" y="1578"/>
                              </a:lnTo>
                              <a:lnTo>
                                <a:pt x="1840" y="1889"/>
                              </a:lnTo>
                              <a:lnTo>
                                <a:pt x="1840" y="2198"/>
                              </a:lnTo>
                              <a:lnTo>
                                <a:pt x="1840" y="2208"/>
                              </a:lnTo>
                              <a:lnTo>
                                <a:pt x="1842" y="2215"/>
                              </a:lnTo>
                              <a:lnTo>
                                <a:pt x="1845" y="2221"/>
                              </a:lnTo>
                              <a:lnTo>
                                <a:pt x="1852" y="2224"/>
                              </a:lnTo>
                              <a:lnTo>
                                <a:pt x="1862" y="2225"/>
                              </a:lnTo>
                              <a:lnTo>
                                <a:pt x="2207" y="2225"/>
                              </a:lnTo>
                              <a:lnTo>
                                <a:pt x="2217" y="2224"/>
                              </a:lnTo>
                              <a:lnTo>
                                <a:pt x="2224" y="2220"/>
                              </a:lnTo>
                              <a:lnTo>
                                <a:pt x="2227" y="2213"/>
                              </a:lnTo>
                              <a:lnTo>
                                <a:pt x="2228" y="2203"/>
                              </a:lnTo>
                              <a:lnTo>
                                <a:pt x="2227" y="1829"/>
                              </a:lnTo>
                              <a:lnTo>
                                <a:pt x="2226" y="1455"/>
                              </a:lnTo>
                              <a:lnTo>
                                <a:pt x="2223" y="1392"/>
                              </a:lnTo>
                              <a:lnTo>
                                <a:pt x="2216" y="1331"/>
                              </a:lnTo>
                              <a:lnTo>
                                <a:pt x="2203" y="1269"/>
                              </a:lnTo>
                              <a:lnTo>
                                <a:pt x="2186" y="1209"/>
                              </a:lnTo>
                              <a:lnTo>
                                <a:pt x="2169" y="1166"/>
                              </a:lnTo>
                              <a:lnTo>
                                <a:pt x="2148" y="1128"/>
                              </a:lnTo>
                              <a:lnTo>
                                <a:pt x="2125" y="1094"/>
                              </a:lnTo>
                              <a:lnTo>
                                <a:pt x="2099" y="1062"/>
                              </a:lnTo>
                              <a:lnTo>
                                <a:pt x="2069" y="1035"/>
                              </a:lnTo>
                              <a:lnTo>
                                <a:pt x="2035" y="1011"/>
                              </a:lnTo>
                              <a:lnTo>
                                <a:pt x="1998" y="992"/>
                              </a:lnTo>
                              <a:lnTo>
                                <a:pt x="1958" y="975"/>
                              </a:lnTo>
                              <a:lnTo>
                                <a:pt x="1914" y="963"/>
                              </a:lnTo>
                              <a:lnTo>
                                <a:pt x="1850" y="951"/>
                              </a:lnTo>
                              <a:lnTo>
                                <a:pt x="1785" y="947"/>
                              </a:lnTo>
                              <a:close/>
                              <a:moveTo>
                                <a:pt x="582" y="359"/>
                              </a:moveTo>
                              <a:lnTo>
                                <a:pt x="546" y="362"/>
                              </a:lnTo>
                              <a:lnTo>
                                <a:pt x="511" y="370"/>
                              </a:lnTo>
                              <a:lnTo>
                                <a:pt x="478" y="383"/>
                              </a:lnTo>
                              <a:lnTo>
                                <a:pt x="449" y="401"/>
                              </a:lnTo>
                              <a:lnTo>
                                <a:pt x="423" y="423"/>
                              </a:lnTo>
                              <a:lnTo>
                                <a:pt x="401" y="450"/>
                              </a:lnTo>
                              <a:lnTo>
                                <a:pt x="383" y="479"/>
                              </a:lnTo>
                              <a:lnTo>
                                <a:pt x="368" y="511"/>
                              </a:lnTo>
                              <a:lnTo>
                                <a:pt x="360" y="546"/>
                              </a:lnTo>
                              <a:lnTo>
                                <a:pt x="357" y="582"/>
                              </a:lnTo>
                              <a:lnTo>
                                <a:pt x="359" y="618"/>
                              </a:lnTo>
                              <a:lnTo>
                                <a:pt x="367" y="654"/>
                              </a:lnTo>
                              <a:lnTo>
                                <a:pt x="382" y="686"/>
                              </a:lnTo>
                              <a:lnTo>
                                <a:pt x="399" y="715"/>
                              </a:lnTo>
                              <a:lnTo>
                                <a:pt x="421" y="741"/>
                              </a:lnTo>
                              <a:lnTo>
                                <a:pt x="447" y="765"/>
                              </a:lnTo>
                              <a:lnTo>
                                <a:pt x="476" y="783"/>
                              </a:lnTo>
                              <a:lnTo>
                                <a:pt x="508" y="797"/>
                              </a:lnTo>
                              <a:lnTo>
                                <a:pt x="542" y="805"/>
                              </a:lnTo>
                              <a:lnTo>
                                <a:pt x="578" y="808"/>
                              </a:lnTo>
                              <a:lnTo>
                                <a:pt x="616" y="805"/>
                              </a:lnTo>
                              <a:lnTo>
                                <a:pt x="651" y="797"/>
                              </a:lnTo>
                              <a:lnTo>
                                <a:pt x="683" y="784"/>
                              </a:lnTo>
                              <a:lnTo>
                                <a:pt x="714" y="766"/>
                              </a:lnTo>
                              <a:lnTo>
                                <a:pt x="740" y="742"/>
                              </a:lnTo>
                              <a:lnTo>
                                <a:pt x="763" y="717"/>
                              </a:lnTo>
                              <a:lnTo>
                                <a:pt x="781" y="687"/>
                              </a:lnTo>
                              <a:lnTo>
                                <a:pt x="795" y="655"/>
                              </a:lnTo>
                              <a:lnTo>
                                <a:pt x="803" y="620"/>
                              </a:lnTo>
                              <a:lnTo>
                                <a:pt x="806" y="583"/>
                              </a:lnTo>
                              <a:lnTo>
                                <a:pt x="803" y="548"/>
                              </a:lnTo>
                              <a:lnTo>
                                <a:pt x="795" y="513"/>
                              </a:lnTo>
                              <a:lnTo>
                                <a:pt x="781" y="481"/>
                              </a:lnTo>
                              <a:lnTo>
                                <a:pt x="763" y="452"/>
                              </a:lnTo>
                              <a:lnTo>
                                <a:pt x="741" y="426"/>
                              </a:lnTo>
                              <a:lnTo>
                                <a:pt x="715" y="402"/>
                              </a:lnTo>
                              <a:lnTo>
                                <a:pt x="685" y="384"/>
                              </a:lnTo>
                              <a:lnTo>
                                <a:pt x="653" y="370"/>
                              </a:lnTo>
                              <a:lnTo>
                                <a:pt x="619" y="362"/>
                              </a:lnTo>
                              <a:lnTo>
                                <a:pt x="582" y="359"/>
                              </a:lnTo>
                              <a:close/>
                              <a:moveTo>
                                <a:pt x="163" y="0"/>
                              </a:moveTo>
                              <a:lnTo>
                                <a:pt x="2451" y="0"/>
                              </a:lnTo>
                              <a:lnTo>
                                <a:pt x="2457" y="2"/>
                              </a:lnTo>
                              <a:lnTo>
                                <a:pt x="2463" y="4"/>
                              </a:lnTo>
                              <a:lnTo>
                                <a:pt x="2498" y="15"/>
                              </a:lnTo>
                              <a:lnTo>
                                <a:pt x="2527" y="30"/>
                              </a:lnTo>
                              <a:lnTo>
                                <a:pt x="2553" y="49"/>
                              </a:lnTo>
                              <a:lnTo>
                                <a:pt x="2575" y="72"/>
                              </a:lnTo>
                              <a:lnTo>
                                <a:pt x="2592" y="99"/>
                              </a:lnTo>
                              <a:lnTo>
                                <a:pt x="2605" y="128"/>
                              </a:lnTo>
                              <a:lnTo>
                                <a:pt x="2613" y="160"/>
                              </a:lnTo>
                              <a:lnTo>
                                <a:pt x="2616" y="195"/>
                              </a:lnTo>
                              <a:lnTo>
                                <a:pt x="2616" y="2414"/>
                              </a:lnTo>
                              <a:lnTo>
                                <a:pt x="2616" y="2425"/>
                              </a:lnTo>
                              <a:lnTo>
                                <a:pt x="2612" y="2458"/>
                              </a:lnTo>
                              <a:lnTo>
                                <a:pt x="2602" y="2490"/>
                              </a:lnTo>
                              <a:lnTo>
                                <a:pt x="2587" y="2518"/>
                              </a:lnTo>
                              <a:lnTo>
                                <a:pt x="2568" y="2545"/>
                              </a:lnTo>
                              <a:lnTo>
                                <a:pt x="2546" y="2567"/>
                              </a:lnTo>
                              <a:lnTo>
                                <a:pt x="2520" y="2585"/>
                              </a:lnTo>
                              <a:lnTo>
                                <a:pt x="2491" y="2599"/>
                              </a:lnTo>
                              <a:lnTo>
                                <a:pt x="2458" y="2607"/>
                              </a:lnTo>
                              <a:lnTo>
                                <a:pt x="2425" y="2610"/>
                              </a:lnTo>
                              <a:lnTo>
                                <a:pt x="189" y="2610"/>
                              </a:lnTo>
                              <a:lnTo>
                                <a:pt x="160" y="2608"/>
                              </a:lnTo>
                              <a:lnTo>
                                <a:pt x="132" y="2602"/>
                              </a:lnTo>
                              <a:lnTo>
                                <a:pt x="106" y="2591"/>
                              </a:lnTo>
                              <a:lnTo>
                                <a:pt x="82" y="2577"/>
                              </a:lnTo>
                              <a:lnTo>
                                <a:pt x="59" y="2558"/>
                              </a:lnTo>
                              <a:lnTo>
                                <a:pt x="41" y="2540"/>
                              </a:lnTo>
                              <a:lnTo>
                                <a:pt x="27" y="2519"/>
                              </a:lnTo>
                              <a:lnTo>
                                <a:pt x="15" y="2498"/>
                              </a:lnTo>
                              <a:lnTo>
                                <a:pt x="7" y="2475"/>
                              </a:lnTo>
                              <a:lnTo>
                                <a:pt x="0" y="2452"/>
                              </a:lnTo>
                              <a:lnTo>
                                <a:pt x="0" y="158"/>
                              </a:lnTo>
                              <a:lnTo>
                                <a:pt x="7" y="133"/>
                              </a:lnTo>
                              <a:lnTo>
                                <a:pt x="17" y="109"/>
                              </a:lnTo>
                              <a:lnTo>
                                <a:pt x="30" y="85"/>
                              </a:lnTo>
                              <a:lnTo>
                                <a:pt x="47" y="64"/>
                              </a:lnTo>
                              <a:lnTo>
                                <a:pt x="67" y="45"/>
                              </a:lnTo>
                              <a:lnTo>
                                <a:pt x="88" y="29"/>
                              </a:lnTo>
                              <a:lnTo>
                                <a:pt x="111" y="17"/>
                              </a:lnTo>
                              <a:lnTo>
                                <a:pt x="136" y="7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style="width:9.39pt;height:9.39pt;mso-wrap-distance-left:0.00pt;mso-wrap-distance-top:0.00pt;mso-wrap-distance-right:0.00pt;mso-wrap-distance-bottom:0.00pt;visibility:visible;" path="m16016,37470l15442,37470l15060,37586l14907,37738l14831,38120l14792,38697l14792,61301l14792,84137l14831,84674l14868,85019l15060,85171l15366,85248l15863,85248l28630,85248l29088,85248l29396,85171l29549,85019l29625,84711l29625,84176l29625,38544l29625,38044l29549,37738l29396,37509l29088,37470l28553,37470l16016,37470xm68234,36282l65748,36359l64104,36588l62498,36933l60970,37433l59556,38083l58218,38810l56956,39731l55771,40803l54701,42030l53706,43410l53553,43600l53363,43831l53211,43755l53211,42988l53171,38465l53171,38007l53134,37738l52981,37586l52674,37470l52178,37470l40060,37470l39486,37470l39181,37509l38991,37738l38951,38044l38951,38581l38951,84100l38951,84674l38991,85019l39181,85171l39486,85248l40060,85248l52637,85248l53171,85248l53516,85171l53669,85019l53745,84674l53745,84100l53745,62299l53782,60535l53859,58734l54088,56972l54472,55248l54854,54137l55313,53141l55887,52222l56574,51454l57377,50803l58294,50229l59326,49845l60435,49576l61697,49424l62958,49424l64181,49500l65289,49692l66322,50076l67201,50650l67965,51377l68616,52222l69150,53255l69609,54329l69877,55477l70067,57125l70259,58773l70296,60458l70336,72375l70336,84213l70336,84597l70412,84866l70525,85095l70794,85211l71176,85248l84363,85248l84748,85211l85014,85056l85130,84787l85167,84405l85130,70076l85090,55745l84977,53333l84708,50995l84211,48620l83563,46322l82912,44674l82109,43218l81229,41914l80236,40688l79088,39655l77789,38734l76375,38007l74845,37354l73164,36896l70718,36435l68234,36282xm22248,13755l20870,13868l19532,14176l18271,14674l17162,15363l16169,16206l15329,17241l14639,18352l14067,19576l13759,20919l13646,22299l13722,23676l14028,25056l14602,26282l15250,27394l16093,28389l17086,29310l18194,30000l19417,30535l20718,30843l22093,30956l23546,30843l24884,30535l26106,30037l27292,29347l28287,28428l29164,27470l29854,26322l30389,25095l30694,23755l30810,22336l30694,20995l30389,19655l29854,18428l29164,17317l28324,16322l27331,15400l26183,14711l24961,14176l23662,13868l22248,13755xm6229,0l93692,0l93921,76l94150,153l95488,574l96597,1148l97590,1877l98431,2757l99081,3792l99579,4903l99884,6130l100000,7470l100000,92488l100000,92910l99845,94176l99463,95400l98891,96475l98164,97509l97324,98352l96329,99042l95220,99576l93958,99884l92697,100000l7225,100000l6116,99921l5044,99692l4051,99271l3134,98734l2255,98007l1567,97317l1030,96512l572,95708l266,94826l0,93944l0,6053l266,5095l648,4176l1146,3255l1796,2451l2560,1722l3363,1111l4243,650l5197,266l6229,0xe" coordsize="100000,100000" fillcolor="#4F81BD" stroked="f">
                <v:path textboxrect="0,0,100000,100000"/>
              </v:shape>
            </w:pict>
          </mc:Fallback>
        </mc:AlternateContent>
      </w:r>
      <w:r>
        <w:rPr>
          <w:rFonts w:ascii="Calibri" w:hAnsi="Calibri" w:eastAsia="Calibri" w:cs="Calibri"/>
          <w:sz w:val="20"/>
          <w:szCs w:val="20"/>
          <w:rtl w:val="0"/>
        </w:rPr>
        <w:t xml:space="preserve">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www.linkedin.com/in/alexmerelus/</w:t>
      </w: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b/>
          <w:sz w:val="20"/>
          <w:szCs w:val="20"/>
          <w:u w:val="single"/>
        </w:rPr>
      </w:pPr>
      <w:r>
        <w:rPr>
          <w:rtl w:val="0"/>
        </w:rPr>
      </w:r>
      <w:r>
        <w:rPr>
          <w:rFonts w:ascii="Calibri" w:hAnsi="Calibri" w:eastAsia="Calibri" w:cs="Calibri"/>
          <w:b/>
          <w:sz w:val="20"/>
          <w:szCs w:val="20"/>
          <w:u w:val="single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EDUCATION</w:t>
      </w:r>
      <w:r>
        <w:rPr>
          <w:rFonts w:ascii="Calibri" w:hAnsi="Calibri" w:eastAsia="Calibri" w:cs="Calibri"/>
          <w:b/>
          <w:sz w:val="24"/>
          <w:szCs w:val="24"/>
        </w:rPr>
      </w:r>
    </w:p>
    <w:p>
      <w:pPr>
        <w:pStyle w:val="683"/>
        <w:keepNext w:val="false"/>
        <w:keepLines w:val="false"/>
        <w:pBdr>
          <w:top w:val="single" w:color="a6a6a6" w:sz="4" w:space="3"/>
        </w:pBdr>
        <w:spacing w:after="0" w:before="0" w:line="276" w:lineRule="auto"/>
        <w:ind/>
        <w:rPr>
          <w:rFonts w:ascii="Calibri" w:hAnsi="Calibri" w:eastAsia="Calibri" w:cs="Calibri"/>
          <w:b w:val="0"/>
          <w:sz w:val="20"/>
          <w:szCs w:val="20"/>
        </w:rPr>
      </w:pPr>
      <w:r/>
      <w:bookmarkStart w:id="0" w:name="_brp009bphob1"/>
      <w:r/>
      <w:bookmarkEnd w:id="0"/>
      <w:r>
        <w:rPr>
          <w:rFonts w:ascii="Calibri" w:hAnsi="Calibri" w:eastAsia="Calibri" w:cs="Calibri"/>
          <w:sz w:val="20"/>
          <w:szCs w:val="20"/>
          <w:rtl w:val="0"/>
        </w:rPr>
        <w:t xml:space="preserve">Bachelors of Science in Business, Finance </w:t>
        <w:tab/>
        <w:tab/>
        <w:tab/>
        <w:tab/>
        <w:tab/>
        <w:tab/>
        <w:tab/>
        <w:tab/>
        <w:t xml:space="preserve">           </w:t>
      </w:r>
      <w:r>
        <w:rPr>
          <w:rFonts w:ascii="Calibri" w:hAnsi="Calibri" w:eastAsia="Calibri" w:cs="Calibri"/>
          <w:b w:val="0"/>
          <w:sz w:val="20"/>
          <w:szCs w:val="20"/>
          <w:rtl w:val="0"/>
        </w:rPr>
        <w:t xml:space="preserve">Oakwood University</w:t>
      </w:r>
      <w:r>
        <w:rPr>
          <w:rFonts w:ascii="Calibri" w:hAnsi="Calibri" w:eastAsia="Calibri" w:cs="Calibri"/>
          <w:b w:val="0"/>
          <w:sz w:val="20"/>
          <w:szCs w:val="20"/>
        </w:rPr>
      </w:r>
    </w:p>
    <w:p>
      <w:pPr>
        <w:pStyle w:val="684"/>
        <w:pBdr/>
        <w:spacing w:after="0" w:before="0" w:line="240" w:lineRule="auto"/>
        <w:ind/>
        <w:rPr>
          <w:rFonts w:ascii="Calibri" w:hAnsi="Calibri" w:eastAsia="Calibri" w:cs="Calibri"/>
          <w:i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Master of Science in Cybersecurity and Information Assurance</w:t>
        <w:tab/>
        <w:tab/>
        <w:tab/>
        <w:tab/>
        <w:t xml:space="preserve">         </w:t>
      </w:r>
      <w:r>
        <w:rPr>
          <w:rFonts w:ascii="Calibri" w:hAnsi="Calibri" w:eastAsia="Calibri" w:cs="Calibri"/>
          <w:b w:val="0"/>
          <w:sz w:val="20"/>
          <w:szCs w:val="20"/>
          <w:rtl w:val="0"/>
        </w:rPr>
        <w:t xml:space="preserve">Western Governors University</w:t>
      </w:r>
      <w:r>
        <w:rPr>
          <w:rtl w:val="0"/>
        </w:rPr>
      </w:r>
      <w:r>
        <w:rPr>
          <w:rFonts w:ascii="Calibri" w:hAnsi="Calibri" w:eastAsia="Calibri" w:cs="Calibri"/>
          <w:i/>
          <w:sz w:val="20"/>
          <w:szCs w:val="20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b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b/>
          <w:sz w:val="20"/>
          <w:szCs w:val="20"/>
        </w:rPr>
      </w:r>
    </w:p>
    <w:p>
      <w:pPr>
        <w:pBdr/>
        <w:spacing w:line="240" w:lineRule="auto"/>
        <w:ind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CERTIFICATIONS</w:t>
      </w:r>
      <w:r>
        <w:rPr>
          <w:rFonts w:ascii="Calibri" w:hAnsi="Calibri" w:eastAsia="Calibri" w:cs="Calibri"/>
          <w:b/>
          <w:sz w:val="24"/>
          <w:szCs w:val="24"/>
        </w:rPr>
      </w:r>
    </w:p>
    <w:p>
      <w:pPr>
        <w:pStyle w:val="683"/>
        <w:keepNext w:val="false"/>
        <w:keepLines w:val="false"/>
        <w:pBdr>
          <w:top w:val="single" w:color="a6a6a6" w:sz="4" w:space="3"/>
        </w:pBdr>
        <w:spacing w:after="0" w:before="0" w:line="276" w:lineRule="auto"/>
        <w:ind/>
        <w:rPr>
          <w:rFonts w:ascii="Calibri" w:hAnsi="Calibri" w:eastAsia="Calibri" w:cs="Calibri"/>
          <w:b w:val="0"/>
          <w:sz w:val="20"/>
          <w:szCs w:val="20"/>
        </w:rPr>
      </w:pPr>
      <w:r/>
      <w:bookmarkStart w:id="1" w:name="_lbsx5l7vbghw"/>
      <w:r/>
      <w:bookmarkEnd w:id="1"/>
      <w:r>
        <w:rPr>
          <w:rFonts w:ascii="Calibri" w:hAnsi="Calibri" w:eastAsia="Calibri" w:cs="Calibri"/>
          <w:b w:val="0"/>
          <w:sz w:val="20"/>
          <w:szCs w:val="20"/>
          <w:rtl w:val="0"/>
        </w:rPr>
        <w:t xml:space="preserve">(ISC)² - Certified in Cybersecurity (CC)</w:t>
      </w:r>
      <w:r>
        <w:rPr>
          <w:rFonts w:ascii="Calibri" w:hAnsi="Calibri" w:eastAsia="Calibri" w:cs="Calibri"/>
          <w:b w:val="0"/>
          <w:sz w:val="20"/>
          <w:szCs w:val="20"/>
        </w:rPr>
      </w:r>
    </w:p>
    <w:p>
      <w:pPr>
        <w:pStyle w:val="683"/>
        <w:keepNext w:val="false"/>
        <w:keepLines w:val="false"/>
        <w:pBdr>
          <w:top w:val="single" w:color="a6a6a6" w:sz="4" w:space="3"/>
        </w:pBdr>
        <w:spacing w:after="0" w:before="0" w:line="276" w:lineRule="auto"/>
        <w:ind/>
        <w:rPr>
          <w:rFonts w:ascii="Calibri" w:hAnsi="Calibri" w:eastAsia="Calibri" w:cs="Calibri"/>
          <w:b w:val="0"/>
          <w:sz w:val="20"/>
          <w:szCs w:val="20"/>
        </w:rPr>
      </w:pPr>
      <w:r/>
      <w:bookmarkStart w:id="2" w:name="_lzh6e8j8r1pi"/>
      <w:r/>
      <w:bookmarkEnd w:id="2"/>
      <w:r>
        <w:rPr>
          <w:rFonts w:ascii="Calibri" w:hAnsi="Calibri" w:eastAsia="Calibri" w:cs="Calibri"/>
          <w:b w:val="0"/>
          <w:sz w:val="20"/>
          <w:szCs w:val="20"/>
          <w:rtl w:val="0"/>
        </w:rPr>
        <w:t xml:space="preserve">CompTIA - Security + Plus</w:t>
      </w:r>
      <w:r>
        <w:rPr>
          <w:rFonts w:ascii="Calibri" w:hAnsi="Calibri" w:eastAsia="Calibri" w:cs="Calibri"/>
          <w:b w:val="0"/>
          <w:sz w:val="20"/>
          <w:szCs w:val="20"/>
        </w:rPr>
      </w:r>
    </w:p>
    <w:p>
      <w:pPr>
        <w:pStyle w:val="683"/>
        <w:keepNext w:val="false"/>
        <w:keepLines w:val="false"/>
        <w:pBdr>
          <w:top w:val="single" w:color="a6a6a6" w:sz="4" w:space="3"/>
        </w:pBdr>
        <w:spacing w:after="0" w:before="0" w:line="276" w:lineRule="auto"/>
        <w:ind/>
        <w:rPr>
          <w:rFonts w:ascii="Calibri" w:hAnsi="Calibri" w:eastAsia="Calibri" w:cs="Calibri"/>
          <w:b w:val="0"/>
          <w:sz w:val="20"/>
          <w:szCs w:val="20"/>
        </w:rPr>
      </w:pPr>
      <w:r/>
      <w:bookmarkStart w:id="3" w:name="_g3tuove5j1yg"/>
      <w:r/>
      <w:bookmarkEnd w:id="3"/>
      <w:r>
        <w:rPr>
          <w:rFonts w:ascii="Calibri" w:hAnsi="Calibri" w:eastAsia="Calibri" w:cs="Calibri"/>
          <w:b w:val="0"/>
          <w:sz w:val="20"/>
          <w:szCs w:val="20"/>
          <w:rtl w:val="0"/>
        </w:rPr>
        <w:t xml:space="preserve">CompTIA - CySA + Plus</w:t>
      </w:r>
      <w:r>
        <w:rPr>
          <w:rFonts w:ascii="Calibri" w:hAnsi="Calibri" w:eastAsia="Calibri" w:cs="Calibri"/>
          <w:b w:val="0"/>
          <w:sz w:val="20"/>
          <w:szCs w:val="20"/>
        </w:rPr>
      </w:r>
    </w:p>
    <w:p>
      <w:pPr>
        <w:pStyle w:val="683"/>
        <w:keepNext w:val="false"/>
        <w:keepLines w:val="false"/>
        <w:pBdr>
          <w:top w:val="single" w:color="a6a6a6" w:sz="4" w:space="3"/>
        </w:pBdr>
        <w:spacing w:after="0" w:before="0" w:line="276" w:lineRule="auto"/>
        <w:ind/>
        <w:rPr>
          <w:rFonts w:ascii="Calibri" w:hAnsi="Calibri" w:eastAsia="Calibri" w:cs="Calibri"/>
          <w:b w:val="0"/>
          <w:sz w:val="20"/>
          <w:szCs w:val="20"/>
        </w:rPr>
      </w:pPr>
      <w:r/>
      <w:bookmarkStart w:id="4" w:name="_23csukwmxtfq"/>
      <w:r/>
      <w:bookmarkEnd w:id="4"/>
      <w:r>
        <w:rPr>
          <w:rFonts w:ascii="Calibri" w:hAnsi="Calibri" w:eastAsia="Calibri" w:cs="Calibri"/>
          <w:b w:val="0"/>
          <w:sz w:val="20"/>
          <w:szCs w:val="20"/>
          <w:rtl w:val="0"/>
        </w:rPr>
        <w:t xml:space="preserve">Microsoft - (SC-900) Security, Compliance, and Identity Fundamentals</w:t>
        <w:tab/>
        <w:tab/>
        <w:tab/>
        <w:tab/>
        <w:tab/>
        <w:tab/>
        <w:tab/>
        <w:t xml:space="preserve">              </w:t>
      </w:r>
      <w:r>
        <w:rPr>
          <w:rFonts w:ascii="Calibri" w:hAnsi="Calibri" w:eastAsia="Calibri" w:cs="Calibri"/>
          <w:b w:val="0"/>
          <w:sz w:val="20"/>
          <w:szCs w:val="20"/>
        </w:rPr>
      </w:r>
    </w:p>
    <w:p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Qualys - Certified Specialist (PCI Compliance)</w:t>
        <w:tab/>
        <w:tab/>
        <w:tab/>
        <w:tab/>
        <w:tab/>
        <w:tab/>
        <w:tab/>
        <w:tab/>
        <w:tab/>
        <w:tab/>
        <w:t xml:space="preserve">   </w:t>
      </w:r>
      <w:r>
        <w:rPr>
          <w:rFonts w:ascii="Calibri" w:hAnsi="Calibri" w:eastAsia="Calibri" w:cs="Calibri"/>
          <w:sz w:val="20"/>
          <w:szCs w:val="20"/>
        </w:rPr>
      </w:r>
    </w:p>
    <w:p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SailPoint - IdentityNow Security Leader</w:t>
        <w:tab/>
        <w:tab/>
        <w:tab/>
        <w:tab/>
        <w:tab/>
        <w:tab/>
        <w:tab/>
        <w:tab/>
        <w:tab/>
        <w:tab/>
        <w:tab/>
      </w:r>
      <w:r>
        <w:rPr>
          <w:rFonts w:ascii="Calibri" w:hAnsi="Calibri" w:eastAsia="Calibri" w:cs="Calibri"/>
          <w:sz w:val="20"/>
          <w:szCs w:val="20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b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b/>
          <w:sz w:val="24"/>
          <w:szCs w:val="24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EXPERIENCE</w:t>
      </w:r>
      <w:r>
        <w:rPr>
          <w:rFonts w:ascii="Calibri" w:hAnsi="Calibri" w:eastAsia="Calibri" w:cs="Calibri"/>
          <w:b/>
          <w:sz w:val="24"/>
          <w:szCs w:val="24"/>
        </w:rPr>
      </w:r>
    </w:p>
    <w:p>
      <w:pPr>
        <w:pStyle w:val="683"/>
        <w:keepNext w:val="false"/>
        <w:keepLines w:val="false"/>
        <w:pBdr>
          <w:top w:val="single" w:color="a6a6a6" w:sz="4" w:space="3"/>
        </w:pBdr>
        <w:spacing w:after="0" w:before="0" w:line="240" w:lineRule="auto"/>
        <w:ind/>
        <w:rPr>
          <w:rFonts w:ascii="Calibri" w:hAnsi="Calibri" w:eastAsia="Calibri" w:cs="Calibri"/>
          <w:b w:val="0"/>
          <w:sz w:val="20"/>
          <w:szCs w:val="20"/>
        </w:rPr>
      </w:pPr>
      <w:r/>
      <w:bookmarkStart w:id="5" w:name="_3zdnw1csa07i"/>
      <w:r/>
      <w:bookmarkEnd w:id="5"/>
      <w:r>
        <w:rPr>
          <w:rFonts w:ascii="Calibri" w:hAnsi="Calibri" w:eastAsia="Calibri" w:cs="Calibri"/>
          <w:sz w:val="20"/>
          <w:szCs w:val="20"/>
          <w:rtl w:val="0"/>
        </w:rPr>
        <w:t xml:space="preserve">Inspire Brands</w:t>
        <w:tab/>
        <w:tab/>
        <w:tab/>
        <w:tab/>
        <w:tab/>
        <w:tab/>
        <w:tab/>
        <w:tab/>
        <w:tab/>
        <w:tab/>
        <w:tab/>
      </w:r>
      <w:r>
        <w:rPr>
          <w:rFonts w:ascii="Calibri" w:hAnsi="Calibri" w:eastAsia="Calibri" w:cs="Calibri"/>
          <w:b w:val="0"/>
          <w:sz w:val="20"/>
          <w:szCs w:val="20"/>
          <w:rtl w:val="0"/>
        </w:rPr>
        <w:tab/>
        <w:t xml:space="preserve">           Orlando, FL</w:t>
      </w:r>
      <w:r>
        <w:rPr>
          <w:rFonts w:ascii="Calibri" w:hAnsi="Calibri" w:eastAsia="Calibri" w:cs="Calibri"/>
          <w:b w:val="0"/>
          <w:sz w:val="20"/>
          <w:szCs w:val="20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i/>
          <w:sz w:val="20"/>
          <w:szCs w:val="20"/>
          <w:rtl w:val="0"/>
        </w:rPr>
        <w:t xml:space="preserve">Identity Access Management Engineer </w:t>
        <w:tab/>
      </w:r>
      <w:r>
        <w:rPr>
          <w:rFonts w:ascii="Calibri" w:hAnsi="Calibri" w:eastAsia="Calibri" w:cs="Calibri"/>
          <w:b/>
          <w:sz w:val="20"/>
          <w:szCs w:val="20"/>
          <w:rtl w:val="0"/>
        </w:rPr>
        <w:tab/>
        <w:tab/>
        <w:tab/>
        <w:tab/>
        <w:tab/>
        <w:tab/>
        <w:tab/>
        <w:t xml:space="preserve">           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Nov 2023 – Present</w:t>
      </w:r>
      <w:r>
        <w:rPr>
          <w:rFonts w:ascii="Calibri" w:hAnsi="Calibri" w:eastAsia="Calibri" w:cs="Calibri"/>
          <w:b/>
          <w:sz w:val="20"/>
          <w:szCs w:val="20"/>
          <w:rtl w:val="0"/>
        </w:rPr>
        <w:tab/>
      </w:r>
      <w:r>
        <w:rPr>
          <w:rFonts w:ascii="Calibri" w:hAnsi="Calibri" w:eastAsia="Calibri" w:cs="Calibri"/>
          <w:b/>
          <w:sz w:val="20"/>
          <w:szCs w:val="20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Successfully integrated IAM/IGA policies using SailPoint IdentityNow and Active Directory, ensuring adherence to SOX and PCI DSS standards through access certifications which Improved audit readiness and enhanced compliance by 15% per quarter.</w:t>
      </w:r>
      <w:r>
        <w:rPr>
          <w:rtl w:val="0"/>
        </w:rPr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Utilized ServiceNow and Jira for effective ticket management and auditing of access controls, as well as maintaining an SLA in line with industry standards. 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Developed a reporting system to analyze identity accounts and manage any uncorrelated and inactive user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 accounts 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to reduce attack surface and vulnerabilities.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Leveraged Agile methodologies to deploy and streamline Role-Based Access Control (RBAC) solutions, enhancing and revamping the identity management infrastructure for improved security and efficiency.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720"/>
        <w:jc w:val="left"/>
        <w:rPr>
          <w:rFonts w:ascii="Calibri" w:hAnsi="Calibri" w:eastAsia="Calibri" w:cs="Calibri"/>
          <w:b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  <w:rtl w:val="0"/>
        </w:rPr>
        <w:t xml:space="preserve">DxFeed (DevExperts)</w:t>
        <w:tab/>
        <w:tab/>
        <w:tab/>
        <w:tab/>
        <w:tab/>
        <w:tab/>
        <w:tab/>
        <w:tab/>
        <w:tab/>
        <w:tab/>
        <w:t xml:space="preserve">     </w:t>
        <w:tab/>
        <w:t xml:space="preserve">     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Jersey City, NJ</w:t>
      </w:r>
      <w:r>
        <w:rPr>
          <w:rFonts w:ascii="Calibri" w:hAnsi="Calibri" w:eastAsia="Calibri" w:cs="Calibri"/>
          <w:sz w:val="20"/>
          <w:szCs w:val="20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i/>
          <w:sz w:val="20"/>
          <w:szCs w:val="20"/>
          <w:rtl w:val="0"/>
        </w:rPr>
        <w:t xml:space="preserve">Information Security Specialist</w:t>
        <w:tab/>
        <w:tab/>
        <w:tab/>
        <w:tab/>
      </w:r>
      <w:r>
        <w:rPr>
          <w:rFonts w:ascii="Calibri" w:hAnsi="Calibri" w:eastAsia="Calibri" w:cs="Calibri"/>
          <w:sz w:val="20"/>
          <w:szCs w:val="20"/>
          <w:rtl w:val="0"/>
        </w:rPr>
        <w:tab/>
        <w:tab/>
        <w:tab/>
        <w:tab/>
        <w:t xml:space="preserve">   </w:t>
        <w:tab/>
        <w:t xml:space="preserve">    March 2022 – Nov 2023</w:t>
      </w:r>
      <w:r>
        <w:rPr>
          <w:rtl w:val="0"/>
        </w:rPr>
      </w:r>
      <w:r>
        <w:rPr>
          <w:rFonts w:ascii="Calibri" w:hAnsi="Calibri" w:eastAsia="Calibri" w:cs="Calibri"/>
          <w:b/>
          <w:sz w:val="20"/>
          <w:szCs w:val="20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Orchestrated secure cloud configurations across AWS platforms using Nessus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 which b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oosted system integrity and reduced vulnerabilities by 60% over six months, improving security posture for mission-critical systems. 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Participated in SIFMA's annual Business Continuity (BC) and Disaster Recovery Plan (DR) testing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 which r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einforc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ed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the organization’s commitment to data protection and resilience.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Enhanced collaboration using Agile tools like Atlassian Jira with internal and external technical teams to ensure robust and secure data handling.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Enhanced incident response by analyzing network traffic using Zabbix to ensure site reliability, adhering to NIST incident response and mitigation best practices, resulting in a 15% reduction in critical incident response times.</w:t>
      </w:r>
      <w:r>
        <w:rPr>
          <w:rtl w:val="0"/>
        </w:rPr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b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b/>
          <w:sz w:val="20"/>
          <w:szCs w:val="20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  <w:rtl w:val="0"/>
        </w:rPr>
        <w:t xml:space="preserve">Eretmis</w:t>
        <w:tab/>
        <w:tab/>
        <w:tab/>
        <w:tab/>
        <w:tab/>
        <w:tab/>
        <w:tab/>
        <w:tab/>
        <w:tab/>
        <w:tab/>
        <w:tab/>
        <w:tab/>
        <w:tab/>
        <w:t xml:space="preserve">     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New York, NY</w:t>
      </w:r>
      <w:r>
        <w:rPr>
          <w:rFonts w:ascii="Calibri" w:hAnsi="Calibri" w:eastAsia="Calibri" w:cs="Calibri"/>
          <w:sz w:val="20"/>
          <w:szCs w:val="20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i/>
          <w:sz w:val="20"/>
          <w:szCs w:val="20"/>
          <w:rtl w:val="0"/>
        </w:rPr>
        <w:t xml:space="preserve">PCI DSS Consultant</w:t>
        <w:tab/>
        <w:tab/>
        <w:tab/>
        <w:tab/>
        <w:tab/>
      </w:r>
      <w:r>
        <w:rPr>
          <w:rFonts w:ascii="Calibri" w:hAnsi="Calibri" w:eastAsia="Calibri" w:cs="Calibri"/>
          <w:sz w:val="20"/>
          <w:szCs w:val="20"/>
          <w:rtl w:val="0"/>
        </w:rPr>
        <w:tab/>
        <w:tab/>
        <w:tab/>
        <w:tab/>
        <w:t xml:space="preserve">   </w:t>
        <w:tab/>
        <w:t xml:space="preserve">        Nov 2022 – May 2023 </w:t>
      </w:r>
      <w:r>
        <w:rPr>
          <w:rtl w:val="0"/>
        </w:rPr>
      </w:r>
      <w:r>
        <w:rPr>
          <w:rFonts w:ascii="Calibri" w:hAnsi="Calibri" w:eastAsia="Calibri" w:cs="Calibri"/>
          <w:b/>
          <w:sz w:val="20"/>
          <w:szCs w:val="20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Implemented security recommendations based on risk assessments aligned with the NIST Cybersecurity Framework (CSF) that identified gaps in PCI DSS compliance and provided actionable remediation plans.</w:t>
      </w:r>
      <w:r>
        <w:rPr>
          <w:rtl w:val="0"/>
        </w:rPr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Led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n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etwork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a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udits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 by c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ollabora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ting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closely with cross-functional teams, overseeing detailed audits and compliance questionnaires, ensuring robust and secure critical information systems. 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before="0"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  <w:rtl w:val="0"/>
        </w:rPr>
        <w:t xml:space="preserve">Apple, Inc</w:t>
        <w:tab/>
        <w:tab/>
        <w:tab/>
        <w:tab/>
        <w:tab/>
        <w:tab/>
        <w:tab/>
        <w:tab/>
        <w:tab/>
        <w:tab/>
        <w:tab/>
        <w:tab/>
        <w:t xml:space="preserve">     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New York, NY</w:t>
      </w:r>
      <w:r>
        <w:rPr>
          <w:rFonts w:ascii="Calibri" w:hAnsi="Calibri" w:eastAsia="Calibri" w:cs="Calibri"/>
          <w:sz w:val="20"/>
          <w:szCs w:val="20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i/>
          <w:sz w:val="20"/>
          <w:szCs w:val="20"/>
          <w:rtl w:val="0"/>
        </w:rPr>
        <w:t xml:space="preserve">Technical Security Expert</w:t>
        <w:tab/>
        <w:tab/>
        <w:tab/>
        <w:tab/>
        <w:tab/>
      </w:r>
      <w:r>
        <w:rPr>
          <w:rFonts w:ascii="Calibri" w:hAnsi="Calibri" w:eastAsia="Calibri" w:cs="Calibri"/>
          <w:sz w:val="20"/>
          <w:szCs w:val="20"/>
          <w:rtl w:val="0"/>
        </w:rPr>
        <w:tab/>
        <w:tab/>
        <w:tab/>
        <w:tab/>
        <w:t xml:space="preserve"> </w:t>
        <w:tab/>
        <w:t xml:space="preserve">   May 2020 – March 2022 </w:t>
      </w:r>
      <w:r>
        <w:rPr>
          <w:rtl w:val="0"/>
        </w:rPr>
      </w:r>
      <w:r>
        <w:rPr>
          <w:rFonts w:ascii="Calibri" w:hAnsi="Calibri" w:eastAsia="Calibri" w:cs="Calibri"/>
          <w:b/>
          <w:sz w:val="20"/>
          <w:szCs w:val="20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Executed identity governance strategies, significantly reducing potential breaches and safeguarding sensitive customer user data, and introduced identity protection techniques, countering threats and mitigating potential vulnerabilities. 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Spearheaded compliance and remediation processes, collaborating with cross-functional teams, and ensuring a strict alignment with industry standards and cybersecurity best practices.  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Deployed endpoint security on user devices using advanced tools, emphasizing data loss prevention and access management. This resulted in effectively countering vulnerabilities, leading to a 30% reduction in security incidents.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b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b/>
          <w:sz w:val="20"/>
          <w:szCs w:val="20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b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b/>
          <w:sz w:val="20"/>
          <w:szCs w:val="20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  <w:rtl w:val="0"/>
        </w:rPr>
        <w:t xml:space="preserve">Apple, Inc</w:t>
        <w:tab/>
        <w:tab/>
        <w:tab/>
        <w:tab/>
        <w:tab/>
        <w:tab/>
        <w:tab/>
        <w:tab/>
        <w:tab/>
        <w:tab/>
        <w:tab/>
        <w:tab/>
        <w:t xml:space="preserve">   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New York, NY</w:t>
      </w:r>
      <w:r>
        <w:rPr>
          <w:rFonts w:ascii="Calibri" w:hAnsi="Calibri" w:eastAsia="Calibri" w:cs="Calibri"/>
          <w:sz w:val="20"/>
          <w:szCs w:val="20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i/>
          <w:sz w:val="20"/>
          <w:szCs w:val="20"/>
          <w:rtl w:val="0"/>
        </w:rPr>
        <w:t xml:space="preserve">Technical Specialist</w:t>
        <w:tab/>
        <w:tab/>
        <w:tab/>
        <w:tab/>
        <w:tab/>
      </w:r>
      <w:r>
        <w:rPr>
          <w:rFonts w:ascii="Calibri" w:hAnsi="Calibri" w:eastAsia="Calibri" w:cs="Calibri"/>
          <w:sz w:val="20"/>
          <w:szCs w:val="20"/>
          <w:rtl w:val="0"/>
        </w:rPr>
        <w:tab/>
        <w:tab/>
        <w:tab/>
        <w:tab/>
        <w:t xml:space="preserve">   </w:t>
        <w:tab/>
        <w:t xml:space="preserve">      Oct 2019 – May 2020 </w:t>
      </w:r>
      <w:r>
        <w:rPr>
          <w:rtl w:val="0"/>
        </w:rPr>
      </w:r>
      <w:r>
        <w:rPr>
          <w:rFonts w:ascii="Calibri" w:hAnsi="Calibri" w:eastAsia="Calibri" w:cs="Calibri"/>
          <w:b/>
          <w:sz w:val="20"/>
          <w:szCs w:val="20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Mitigated mobile device risks by deploying comprehensive risk mitigation techniques, enhancing user data protection against sophisticated threat actors. 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Optimized security remediation protocols, enhancing threat resolution efficiency during periods of heightened security alerts, resulting in a 25% improvement in incident response time.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b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Educated users on mobile device management best practices, ensuring secure device deployment for employees and enhancing overall security posture through advanced features.</w:t>
      </w:r>
      <w:r>
        <w:rPr>
          <w:rtl w:val="0"/>
        </w:rPr>
      </w:r>
      <w:r>
        <w:rPr>
          <w:rFonts w:ascii="Calibri" w:hAnsi="Calibri" w:eastAsia="Calibri" w:cs="Calibri"/>
          <w:b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720"/>
        <w:jc w:val="left"/>
        <w:rPr>
          <w:rFonts w:ascii="Calibri" w:hAnsi="Calibri" w:eastAsia="Calibri" w:cs="Calibri"/>
          <w:b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  <w:rtl w:val="0"/>
        </w:rPr>
        <w:t xml:space="preserve">Apple, Inc</w:t>
        <w:tab/>
        <w:tab/>
        <w:tab/>
        <w:tab/>
        <w:tab/>
        <w:tab/>
        <w:tab/>
        <w:tab/>
        <w:tab/>
        <w:tab/>
        <w:t xml:space="preserve">   </w:t>
        <w:tab/>
        <w:t xml:space="preserve">          </w:t>
        <w:tab/>
        <w:t xml:space="preserve">    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New York, NY</w:t>
      </w:r>
      <w:r>
        <w:rPr>
          <w:rFonts w:ascii="Calibri" w:hAnsi="Calibri" w:eastAsia="Calibri" w:cs="Calibri"/>
          <w:sz w:val="20"/>
          <w:szCs w:val="20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i/>
          <w:sz w:val="20"/>
          <w:szCs w:val="20"/>
          <w:rtl w:val="0"/>
        </w:rPr>
        <w:t xml:space="preserve">Apple-Care Support Advisor</w:t>
        <w:tab/>
        <w:tab/>
        <w:tab/>
        <w:tab/>
        <w:tab/>
      </w:r>
      <w:r>
        <w:rPr>
          <w:rFonts w:ascii="Calibri" w:hAnsi="Calibri" w:eastAsia="Calibri" w:cs="Calibri"/>
          <w:sz w:val="20"/>
          <w:szCs w:val="20"/>
          <w:rtl w:val="0"/>
        </w:rPr>
        <w:tab/>
        <w:tab/>
        <w:tab/>
        <w:tab/>
        <w:t xml:space="preserve">       May 2015 – Oct 2019 </w:t>
      </w:r>
      <w:r>
        <w:rPr>
          <w:rtl w:val="0"/>
        </w:rPr>
      </w:r>
      <w:r>
        <w:rPr>
          <w:rFonts w:ascii="Calibri" w:hAnsi="Calibri" w:eastAsia="Calibri" w:cs="Calibri"/>
          <w:b/>
          <w:sz w:val="20"/>
          <w:szCs w:val="20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Coached 3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0+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colleagues over six-month periods on key technical tools and concepts, enhancing team proficiency and elevating customer support quality.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Enhanced endpoint security by utilizing anti-malware tools, successfully resolving and removing over 1,000 vulnerabilities regularly, and ensuring a consistently secure baseline configuration. 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Guided customers through technical troubleshooting and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resolved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complex issues across Apple products, enhancing customer trust and brand loyalty. Tailoring communication strategies for diverse audiences and collaborated with cross-functional teams, boosting resolution efficiency and customer satisfaction. 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Leveraged customer interactions to provide feedback for product enhancements, simultaneously balancing multiple support tasks and engaging in continuous learning sessions to maintain up-to-date product knowledge.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before="0"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before="0" w:line="240" w:lineRule="auto"/>
        <w:ind/>
        <w:rPr>
          <w:rFonts w:ascii="Calibri" w:hAnsi="Calibri" w:eastAsia="Calibri" w:cs="Calibri"/>
          <w:b/>
          <w:sz w:val="20"/>
          <w:szCs w:val="20"/>
          <w:u w:val="single"/>
        </w:rPr>
      </w:pPr>
      <w:r>
        <w:rPr>
          <w:rFonts w:ascii="Calibri" w:hAnsi="Calibri" w:eastAsia="Calibri" w:cs="Calibri"/>
          <w:b/>
          <w:sz w:val="20"/>
          <w:szCs w:val="20"/>
          <w:u w:val="single"/>
          <w:rtl w:val="0"/>
        </w:rPr>
        <w:t xml:space="preserve">PROJECTS______________________________________________________________________________________</w:t>
      </w:r>
      <w:r>
        <w:rPr>
          <w:rFonts w:ascii="Calibri" w:hAnsi="Calibri" w:eastAsia="Calibri" w:cs="Calibri"/>
          <w:b/>
          <w:sz w:val="20"/>
          <w:szCs w:val="20"/>
          <w:u w:val="singl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before="0" w:line="240" w:lineRule="auto"/>
        <w:ind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  <w:rtl w:val="0"/>
        </w:rPr>
        <w:t xml:space="preserve">Azure Vulnerability Remediation (Home Lab) – </w:t>
      </w:r>
      <w:r>
        <w:rPr>
          <w:rFonts w:ascii="Calibri" w:hAnsi="Calibri" w:eastAsia="Calibri" w:cs="Calibri"/>
          <w:b/>
          <w:sz w:val="20"/>
          <w:szCs w:val="20"/>
          <w:rtl w:val="0"/>
        </w:rPr>
        <w:t xml:space="preserve">www.github.com/alexmerelus/Azure-SOC</w:t>
      </w:r>
      <w:r>
        <w:rPr>
          <w:rtl w:val="0"/>
        </w:rPr>
      </w:r>
      <w:r>
        <w:rPr>
          <w:rFonts w:ascii="Calibri" w:hAnsi="Calibri" w:eastAsia="Calibri" w:cs="Calibri"/>
          <w:b/>
          <w:sz w:val="20"/>
          <w:szCs w:val="20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Designed and deployed a Cloud Honeynet within Microsoft Azure as an integrated Security Operations Center (SOC) to proactively identify threats, simulate attack scenarios, and enhance cybersecurity infrastructure.  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Conducted in-depth security analysis and incident response adhering to the NIST 800-61 Incident Management Lifecycle.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Managed cybersecurity operations by monitoring traffic and access attempts through Network Security Groups (NSGs), ensuring secure data flow between Azure AD (Microsoft Entra ID), SQL Databases, and Virtual Machines.  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Leveraged Azure Log Analytics Workspace for logging and real-time analysis, and utilized Microsoft Azure Sentinel for advanced threat detection, alerting, visualization, and threat modeling, ensuring identification of potential threats.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b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F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ortified the cybersecurity posture before and after applying security control measures in line with NIST 800-53 and utilized Azure Microsoft Sentinel for SIEM operations, resulting in improvement of threat detection and monitoring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.</w:t>
      </w:r>
      <w:r>
        <w:rPr>
          <w:rtl w:val="0"/>
        </w:rPr>
      </w:r>
      <w:r>
        <w:rPr>
          <w:rFonts w:ascii="Calibri" w:hAnsi="Calibri" w:eastAsia="Calibri" w:cs="Calibri"/>
          <w:b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before="0" w:line="240" w:lineRule="auto"/>
        <w:ind/>
        <w:rPr>
          <w:rFonts w:ascii="Calibri" w:hAnsi="Calibri" w:eastAsia="Calibri" w:cs="Calibri"/>
          <w:b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b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before="0" w:line="240" w:lineRule="auto"/>
        <w:ind/>
        <w:rPr>
          <w:rFonts w:ascii="Calibri" w:hAnsi="Calibri" w:eastAsia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  <w:rtl w:val="0"/>
        </w:rPr>
        <w:t xml:space="preserve">Azure AD RBAC Automation (Home Lab) – </w:t>
      </w:r>
      <w:r>
        <w:rPr>
          <w:rFonts w:ascii="Calibri" w:hAnsi="Calibri" w:eastAsia="Calibri" w:cs="Calibri"/>
          <w:b/>
          <w:sz w:val="20"/>
          <w:szCs w:val="20"/>
          <w:rtl w:val="0"/>
        </w:rPr>
        <w:t xml:space="preserve">www.github.com/alexmerelus/Azure-AD-RBAC-Automation</w:t>
      </w:r>
      <w:r>
        <w:rPr>
          <w:rFonts w:ascii="Calibri" w:hAnsi="Calibri" w:eastAsia="Calibri" w:cs="Calibri"/>
          <w:b/>
          <w:sz w:val="20"/>
          <w:szCs w:val="20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Developed and deployed a Python automation script that streamlined secure role assignments in Microsoft Entra ID (Azure AD), to help redu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ce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manual role configuration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.</w:t>
      </w:r>
      <w:r>
        <w:rPr>
          <w:rtl w:val="0"/>
        </w:rPr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Created a custom Azure-style log generator that produced over 500+ security event logs, including unauthorized access attempts and login success/failure patterns for Splunk ingestion.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Designed and implemented 2 Splunk dashboards visualizing 100% of ingested security data, improving visibility into security events and enabling real-time monitoring for unauthorized access attempts.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Documented compliance mapping &amp; policy development for 4 compliance frameworks (NIST 800-53, ISO 27001, and SOC 2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 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to project reports and dashboards, ensuring adherence to best practices for IAM lifecycle management and data retention.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hanging="360" w:left="720"/>
        <w:jc w:val="left"/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Created 3 incident reports covering Unauthorized Access Analysis, Frequent Resource Changes, and Login Success vs. Failure to align with industry standards, supporting 100% traceability of security incidents.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shd w:val="clear" w:color="auto" w:fill="auto"/>
          <w:vertAlign w:val="baseline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</w:p>
    <w:p>
      <w:pPr>
        <w:pBdr/>
        <w:spacing w:after="0" w:before="0" w:line="240" w:lineRule="auto"/>
        <w:ind/>
        <w:rPr>
          <w:rFonts w:ascii="Calibri" w:hAnsi="Calibri" w:eastAsia="Calibri" w:cs="Calibri"/>
          <w:b/>
          <w:sz w:val="20"/>
          <w:szCs w:val="20"/>
          <w:u w:val="single"/>
        </w:rPr>
      </w:pPr>
      <w:r>
        <w:rPr>
          <w:rFonts w:ascii="Calibri" w:hAnsi="Calibri" w:eastAsia="Calibri" w:cs="Calibri"/>
          <w:b/>
          <w:sz w:val="20"/>
          <w:szCs w:val="20"/>
          <w:u w:val="single"/>
          <w:rtl w:val="0"/>
        </w:rPr>
        <w:t xml:space="preserve">SKILLS AND TOOLS___________________________________________________________</w:t>
      </w:r>
      <w:r>
        <w:rPr>
          <w:rFonts w:ascii="Calibri" w:hAnsi="Calibri" w:eastAsia="Calibri" w:cs="Calibri"/>
          <w:b/>
          <w:sz w:val="20"/>
          <w:szCs w:val="20"/>
          <w:u w:val="singl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left"/>
        <w:rPr>
          <w:rFonts w:ascii="Calibri" w:hAnsi="Calibri" w:eastAsia="Calibri" w:cs="Calibri"/>
          <w:b/>
          <w:sz w:val="20"/>
          <w:szCs w:val="20"/>
          <w:u w:val="single"/>
        </w:rPr>
      </w:pP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GitHub,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QualysGuard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, Vulnerability Management, NIST controls, Microsoft Azure, Ness</w:t>
      </w:r>
      <w:r>
        <w:rPr>
          <w:rFonts w:ascii="Calibri" w:hAnsi="Calibri" w:eastAsia="Calibri" w:cs="Calibri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us, Business Continuity, IT Security, OWASP TOP 10, ServiceNow, Excel, Teams, Outlook, SailPoint IdentityNow, Postman, Atlassian Jira, Confluence, SOAR Implementation, Application Threat Modeling, Security Automation Roadmap Development, Security Assurance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,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CVE/CWE Management. </w:t>
      </w:r>
      <w:r>
        <w:rPr>
          <w:rFonts w:ascii="Calibri" w:hAnsi="Calibri" w:eastAsia="Calibri" w:cs="Calibri"/>
          <w:b/>
          <w:sz w:val="20"/>
          <w:szCs w:val="20"/>
          <w:u w:val="single"/>
        </w:rPr>
      </w:r>
    </w:p>
    <w:sectPr>
      <w:footnotePr/>
      <w:endnotePr/>
      <w:type w:val="nextPage"/>
      <w:pgSz w:h="15840" w:orient="portrait" w:w="12240"/>
      <w:pgMar w:top="702" w:right="720" w:bottom="720" w:left="72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Noto Sans Symbols">
    <w:panose1 w:val="05040102010807070707"/>
  </w:font>
  <w:font w:name="Georgia">
    <w:panose1 w:val="02040502050405020303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3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4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5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6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7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681"/>
    <w:next w:val="68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1"/>
    <w:next w:val="68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1"/>
    <w:next w:val="68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147"/>
    <w:link w:val="69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1"/>
    <w:next w:val="68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8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1"/>
    <w:next w:val="68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8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8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81"/>
    <w:next w:val="6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81"/>
    <w:next w:val="681"/>
    <w:uiPriority w:val="39"/>
    <w:unhideWhenUsed/>
    <w:pPr>
      <w:pBdr/>
      <w:spacing w:after="100"/>
      <w:ind/>
    </w:pPr>
  </w:style>
  <w:style w:type="paragraph" w:styleId="189">
    <w:name w:val="toc 2"/>
    <w:basedOn w:val="681"/>
    <w:next w:val="681"/>
    <w:uiPriority w:val="39"/>
    <w:unhideWhenUsed/>
    <w:pPr>
      <w:pBdr/>
      <w:spacing w:after="100"/>
      <w:ind w:left="220"/>
    </w:pPr>
  </w:style>
  <w:style w:type="paragraph" w:styleId="190">
    <w:name w:val="toc 3"/>
    <w:basedOn w:val="681"/>
    <w:next w:val="681"/>
    <w:uiPriority w:val="39"/>
    <w:unhideWhenUsed/>
    <w:pPr>
      <w:pBdr/>
      <w:spacing w:after="100"/>
      <w:ind w:left="440"/>
    </w:pPr>
  </w:style>
  <w:style w:type="paragraph" w:styleId="191">
    <w:name w:val="toc 4"/>
    <w:basedOn w:val="681"/>
    <w:next w:val="681"/>
    <w:uiPriority w:val="39"/>
    <w:unhideWhenUsed/>
    <w:pPr>
      <w:pBdr/>
      <w:spacing w:after="100"/>
      <w:ind w:left="660"/>
    </w:pPr>
  </w:style>
  <w:style w:type="paragraph" w:styleId="192">
    <w:name w:val="toc 5"/>
    <w:basedOn w:val="681"/>
    <w:next w:val="681"/>
    <w:uiPriority w:val="39"/>
    <w:unhideWhenUsed/>
    <w:pPr>
      <w:pBdr/>
      <w:spacing w:after="100"/>
      <w:ind w:left="880"/>
    </w:pPr>
  </w:style>
  <w:style w:type="paragraph" w:styleId="193">
    <w:name w:val="toc 6"/>
    <w:basedOn w:val="681"/>
    <w:next w:val="681"/>
    <w:uiPriority w:val="39"/>
    <w:unhideWhenUsed/>
    <w:pPr>
      <w:pBdr/>
      <w:spacing w:after="100"/>
      <w:ind w:left="1100"/>
    </w:pPr>
  </w:style>
  <w:style w:type="paragraph" w:styleId="194">
    <w:name w:val="toc 7"/>
    <w:basedOn w:val="681"/>
    <w:next w:val="681"/>
    <w:uiPriority w:val="39"/>
    <w:unhideWhenUsed/>
    <w:pPr>
      <w:pBdr/>
      <w:spacing w:after="100"/>
      <w:ind w:left="1320"/>
    </w:pPr>
  </w:style>
  <w:style w:type="paragraph" w:styleId="195">
    <w:name w:val="toc 8"/>
    <w:basedOn w:val="681"/>
    <w:next w:val="681"/>
    <w:uiPriority w:val="39"/>
    <w:unhideWhenUsed/>
    <w:pPr>
      <w:pBdr/>
      <w:spacing w:after="100"/>
      <w:ind w:left="1540"/>
    </w:pPr>
  </w:style>
  <w:style w:type="paragraph" w:styleId="196">
    <w:name w:val="toc 9"/>
    <w:basedOn w:val="681"/>
    <w:next w:val="681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81"/>
    <w:next w:val="681"/>
    <w:uiPriority w:val="99"/>
    <w:unhideWhenUsed/>
    <w:pPr>
      <w:pBdr/>
      <w:spacing w:after="0" w:afterAutospacing="0"/>
      <w:ind/>
    </w:pPr>
  </w:style>
  <w:style w:type="paragraph" w:styleId="681" w:default="1">
    <w:name w:val="Normal"/>
    <w:pPr>
      <w:pBdr/>
      <w:spacing/>
      <w:ind/>
    </w:pPr>
  </w:style>
  <w:style w:type="table" w:styleId="682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3">
    <w:name w:val="Heading 1"/>
    <w:basedOn w:val="681"/>
    <w:next w:val="681"/>
    <w:pPr>
      <w:keepNext w:val="true"/>
      <w:keepLines w:val="true"/>
      <w:pageBreakBefore w:val="false"/>
      <w:pBdr/>
      <w:spacing w:after="120" w:before="480"/>
      <w:ind/>
    </w:pPr>
    <w:rPr>
      <w:b/>
      <w:sz w:val="48"/>
      <w:szCs w:val="48"/>
    </w:rPr>
  </w:style>
  <w:style w:type="paragraph" w:styleId="684">
    <w:name w:val="Heading 2"/>
    <w:basedOn w:val="681"/>
    <w:next w:val="681"/>
    <w:pPr>
      <w:keepNext w:val="true"/>
      <w:keepLines w:val="true"/>
      <w:pageBreakBefore w:val="false"/>
      <w:pBdr/>
      <w:spacing w:after="80" w:before="360"/>
      <w:ind/>
    </w:pPr>
    <w:rPr>
      <w:b/>
      <w:sz w:val="36"/>
      <w:szCs w:val="36"/>
    </w:rPr>
  </w:style>
  <w:style w:type="paragraph" w:styleId="685">
    <w:name w:val="Heading 3"/>
    <w:basedOn w:val="681"/>
    <w:next w:val="681"/>
    <w:pPr>
      <w:keepNext w:val="true"/>
      <w:keepLines w:val="true"/>
      <w:pageBreakBefore w:val="false"/>
      <w:pBdr/>
      <w:spacing w:after="80" w:before="280"/>
      <w:ind/>
    </w:pPr>
    <w:rPr>
      <w:b/>
      <w:sz w:val="28"/>
      <w:szCs w:val="28"/>
    </w:rPr>
  </w:style>
  <w:style w:type="paragraph" w:styleId="686">
    <w:name w:val="Heading 4"/>
    <w:basedOn w:val="681"/>
    <w:next w:val="681"/>
    <w:pPr>
      <w:keepNext w:val="true"/>
      <w:keepLines w:val="true"/>
      <w:pageBreakBefore w:val="false"/>
      <w:pBdr/>
      <w:spacing w:after="40" w:before="240"/>
      <w:ind/>
    </w:pPr>
    <w:rPr>
      <w:b/>
      <w:sz w:val="24"/>
      <w:szCs w:val="24"/>
    </w:rPr>
  </w:style>
  <w:style w:type="paragraph" w:styleId="687">
    <w:name w:val="Heading 5"/>
    <w:basedOn w:val="681"/>
    <w:next w:val="681"/>
    <w:pPr>
      <w:keepNext w:val="true"/>
      <w:keepLines w:val="true"/>
      <w:pageBreakBefore w:val="false"/>
      <w:pBdr/>
      <w:spacing w:after="40" w:before="220"/>
      <w:ind/>
    </w:pPr>
    <w:rPr>
      <w:b/>
      <w:sz w:val="22"/>
      <w:szCs w:val="22"/>
    </w:rPr>
  </w:style>
  <w:style w:type="paragraph" w:styleId="688">
    <w:name w:val="Heading 6"/>
    <w:basedOn w:val="681"/>
    <w:next w:val="681"/>
    <w:pPr>
      <w:keepNext w:val="true"/>
      <w:keepLines w:val="true"/>
      <w:pageBreakBefore w:val="false"/>
      <w:pBdr/>
      <w:spacing w:after="40" w:before="200"/>
      <w:ind/>
    </w:pPr>
    <w:rPr>
      <w:b/>
      <w:sz w:val="20"/>
      <w:szCs w:val="20"/>
    </w:rPr>
  </w:style>
  <w:style w:type="paragraph" w:styleId="689">
    <w:name w:val="Title"/>
    <w:basedOn w:val="681"/>
    <w:next w:val="681"/>
    <w:pPr>
      <w:keepNext w:val="true"/>
      <w:keepLines w:val="true"/>
      <w:pageBreakBefore w:val="false"/>
      <w:pBdr/>
      <w:spacing w:after="120" w:before="480"/>
      <w:ind/>
    </w:pPr>
    <w:rPr>
      <w:b/>
      <w:sz w:val="72"/>
      <w:szCs w:val="72"/>
    </w:rPr>
  </w:style>
  <w:style w:type="paragraph" w:styleId="690">
    <w:name w:val="Subtitle"/>
    <w:basedOn w:val="681"/>
    <w:next w:val="681"/>
    <w:pPr>
      <w:keepNext w:val="true"/>
      <w:keepLines w:val="true"/>
      <w:pageBreakBefore w:val="fals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